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43D" w:rsidRPr="00C93227" w:rsidRDefault="0072743D" w:rsidP="0072743D">
      <w:pPr>
        <w:spacing w:line="276" w:lineRule="auto"/>
        <w:rPr>
          <w:b/>
          <w:sz w:val="16"/>
          <w:szCs w:val="16"/>
        </w:rPr>
      </w:pPr>
      <w:bookmarkStart w:id="0" w:name="_GoBack"/>
      <w:bookmarkEnd w:id="0"/>
      <w:r w:rsidRPr="00C93227">
        <w:rPr>
          <w:b/>
          <w:noProof/>
          <w:sz w:val="16"/>
          <w:szCs w:val="16"/>
          <w:lang w:val="en-US" w:eastAsia="en-US"/>
        </w:rPr>
        <w:drawing>
          <wp:inline distT="0" distB="0" distL="0" distR="0" wp14:anchorId="654C1795" wp14:editId="3331A5AB">
            <wp:extent cx="1808480" cy="914400"/>
            <wp:effectExtent l="19050" t="0" r="127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808480" cy="914400"/>
                    </a:xfrm>
                    <a:prstGeom prst="rect">
                      <a:avLst/>
                    </a:prstGeom>
                    <a:noFill/>
                    <a:ln w="9525">
                      <a:noFill/>
                      <a:miter lim="800000"/>
                      <a:headEnd/>
                      <a:tailEnd/>
                    </a:ln>
                  </pic:spPr>
                </pic:pic>
              </a:graphicData>
            </a:graphic>
          </wp:inline>
        </w:drawing>
      </w:r>
      <w:r w:rsidRPr="00C93227">
        <w:rPr>
          <w:b/>
          <w:sz w:val="16"/>
          <w:szCs w:val="16"/>
        </w:rPr>
        <w:t xml:space="preserve">                                                                                                  </w:t>
      </w:r>
      <w:r w:rsidRPr="00C93227">
        <w:rPr>
          <w:rFonts w:ascii="Calibri" w:eastAsia="Calibri" w:hAnsi="Calibri"/>
          <w:noProof/>
          <w:sz w:val="22"/>
          <w:szCs w:val="22"/>
          <w:lang w:val="en-US" w:eastAsia="en-US"/>
        </w:rPr>
        <w:drawing>
          <wp:inline distT="0" distB="0" distL="0" distR="0" wp14:anchorId="12AD523D" wp14:editId="1E389BB8">
            <wp:extent cx="1323975" cy="798195"/>
            <wp:effectExtent l="19050" t="0" r="9525"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1323975" cy="798195"/>
                    </a:xfrm>
                    <a:prstGeom prst="rect">
                      <a:avLst/>
                    </a:prstGeom>
                    <a:noFill/>
                    <a:ln w="9525">
                      <a:noFill/>
                      <a:miter lim="800000"/>
                      <a:headEnd/>
                      <a:tailEnd/>
                    </a:ln>
                  </pic:spPr>
                </pic:pic>
              </a:graphicData>
            </a:graphic>
          </wp:inline>
        </w:drawing>
      </w:r>
    </w:p>
    <w:p w:rsidR="0072743D" w:rsidRPr="00C93227" w:rsidRDefault="0072743D" w:rsidP="0072743D">
      <w:pPr>
        <w:spacing w:line="276" w:lineRule="auto"/>
        <w:jc w:val="both"/>
        <w:rPr>
          <w:b/>
          <w:sz w:val="16"/>
          <w:szCs w:val="16"/>
        </w:rPr>
      </w:pPr>
      <w:r w:rsidRPr="00C93227">
        <w:rPr>
          <w:b/>
          <w:sz w:val="16"/>
          <w:szCs w:val="16"/>
        </w:rPr>
        <w:t xml:space="preserve">       Програма за развитие на                                                                                                         </w:t>
      </w:r>
      <w:r w:rsidR="00BC1960">
        <w:rPr>
          <w:b/>
          <w:sz w:val="16"/>
          <w:szCs w:val="16"/>
        </w:rPr>
        <w:t xml:space="preserve">        </w:t>
      </w:r>
      <w:r w:rsidRPr="00C93227">
        <w:rPr>
          <w:b/>
          <w:sz w:val="16"/>
          <w:szCs w:val="16"/>
        </w:rPr>
        <w:t xml:space="preserve">Европейски земеделски фонд                                                                              </w:t>
      </w:r>
    </w:p>
    <w:p w:rsidR="0072743D" w:rsidRPr="00C93227" w:rsidRDefault="0072743D" w:rsidP="0072743D">
      <w:pPr>
        <w:spacing w:line="276" w:lineRule="auto"/>
        <w:jc w:val="both"/>
        <w:rPr>
          <w:b/>
          <w:sz w:val="16"/>
          <w:szCs w:val="16"/>
        </w:rPr>
      </w:pPr>
      <w:r w:rsidRPr="00C93227">
        <w:rPr>
          <w:b/>
          <w:sz w:val="16"/>
          <w:szCs w:val="16"/>
        </w:rPr>
        <w:t xml:space="preserve">       селските райони (2014-2020)                                                                                                   </w:t>
      </w:r>
      <w:r w:rsidR="00BC1960">
        <w:rPr>
          <w:b/>
          <w:sz w:val="16"/>
          <w:szCs w:val="16"/>
        </w:rPr>
        <w:t xml:space="preserve">      </w:t>
      </w:r>
      <w:r w:rsidRPr="00C93227">
        <w:rPr>
          <w:b/>
          <w:sz w:val="16"/>
          <w:szCs w:val="16"/>
        </w:rPr>
        <w:t xml:space="preserve"> </w:t>
      </w:r>
      <w:r w:rsidR="00BC1960">
        <w:rPr>
          <w:b/>
          <w:sz w:val="16"/>
          <w:szCs w:val="16"/>
        </w:rPr>
        <w:t xml:space="preserve"> </w:t>
      </w:r>
      <w:r w:rsidRPr="00C93227">
        <w:rPr>
          <w:b/>
          <w:sz w:val="16"/>
          <w:szCs w:val="16"/>
        </w:rPr>
        <w:t>за развитие на селските райони</w:t>
      </w:r>
    </w:p>
    <w:p w:rsidR="0072743D" w:rsidRPr="00C93227" w:rsidRDefault="0072743D" w:rsidP="00F00A34">
      <w:pPr>
        <w:contextualSpacing/>
        <w:jc w:val="both"/>
        <w:rPr>
          <w:b/>
        </w:rPr>
      </w:pPr>
    </w:p>
    <w:p w:rsidR="00D26876" w:rsidRDefault="00D26876" w:rsidP="00F00A34">
      <w:pPr>
        <w:contextualSpacing/>
        <w:jc w:val="both"/>
        <w:rPr>
          <w:b/>
          <w:lang w:val="en-US"/>
        </w:rPr>
      </w:pPr>
    </w:p>
    <w:p w:rsidR="0072743D" w:rsidRDefault="00B8467D" w:rsidP="00F00A34">
      <w:pPr>
        <w:contextualSpacing/>
        <w:jc w:val="both"/>
        <w:rPr>
          <w:b/>
        </w:rPr>
      </w:pPr>
      <w:r>
        <w:rPr>
          <w:b/>
        </w:rPr>
        <w:t>Утвърдил:</w:t>
      </w:r>
    </w:p>
    <w:p w:rsidR="00D26876" w:rsidRDefault="00B8467D" w:rsidP="00F00A34">
      <w:pPr>
        <w:contextualSpacing/>
        <w:jc w:val="both"/>
        <w:rPr>
          <w:b/>
          <w:lang w:val="en-US"/>
        </w:rPr>
      </w:pPr>
      <w:r>
        <w:rPr>
          <w:b/>
        </w:rPr>
        <w:t xml:space="preserve">       </w:t>
      </w:r>
      <w:r>
        <w:rPr>
          <w:b/>
        </w:rPr>
        <w:tab/>
      </w:r>
    </w:p>
    <w:p w:rsidR="00B8467D" w:rsidRDefault="00B8467D" w:rsidP="00D26876">
      <w:pPr>
        <w:ind w:firstLine="708"/>
        <w:contextualSpacing/>
        <w:jc w:val="both"/>
        <w:rPr>
          <w:b/>
        </w:rPr>
      </w:pPr>
      <w:r>
        <w:rPr>
          <w:b/>
        </w:rPr>
        <w:t>Д-Р ЛОЗАНА ВАСИЛЕВА</w:t>
      </w:r>
    </w:p>
    <w:p w:rsidR="00B8467D" w:rsidRDefault="00B8467D" w:rsidP="00F00A34">
      <w:pPr>
        <w:contextualSpacing/>
        <w:jc w:val="both"/>
        <w:rPr>
          <w:b/>
        </w:rPr>
      </w:pPr>
      <w:r>
        <w:rPr>
          <w:b/>
        </w:rPr>
        <w:tab/>
        <w:t>Заместник-министър на земеделието, храните и горите</w:t>
      </w:r>
    </w:p>
    <w:p w:rsidR="00B8467D" w:rsidRDefault="00176488" w:rsidP="00F00A34">
      <w:pPr>
        <w:contextualSpacing/>
        <w:jc w:val="both"/>
        <w:rPr>
          <w:b/>
        </w:rPr>
      </w:pPr>
      <w:r>
        <w:rPr>
          <w:b/>
        </w:rPr>
        <w:tab/>
        <w:t>и</w:t>
      </w:r>
      <w:r w:rsidR="00B8467D">
        <w:rPr>
          <w:b/>
        </w:rPr>
        <w:t xml:space="preserve"> ръководител на УО на ПРСР 2014-2020 г.</w:t>
      </w:r>
    </w:p>
    <w:p w:rsidR="00B8467D" w:rsidRDefault="00B8467D" w:rsidP="00F00A34">
      <w:pPr>
        <w:contextualSpacing/>
        <w:jc w:val="both"/>
        <w:rPr>
          <w:b/>
        </w:rPr>
      </w:pPr>
      <w:r>
        <w:rPr>
          <w:b/>
        </w:rPr>
        <w:tab/>
      </w:r>
    </w:p>
    <w:p w:rsidR="005F7192" w:rsidRDefault="005F7192" w:rsidP="005F7192">
      <w:pPr>
        <w:contextualSpacing/>
        <w:jc w:val="both"/>
        <w:rPr>
          <w:b/>
        </w:rPr>
      </w:pPr>
    </w:p>
    <w:p w:rsidR="009A6A74" w:rsidRPr="00C93227" w:rsidRDefault="009A6A74" w:rsidP="005F7192">
      <w:pPr>
        <w:contextualSpacing/>
        <w:jc w:val="both"/>
        <w:rPr>
          <w:b/>
        </w:rPr>
      </w:pPr>
    </w:p>
    <w:p w:rsidR="005F7192" w:rsidRPr="00D94D98" w:rsidRDefault="009A6A74" w:rsidP="00B8467D">
      <w:pPr>
        <w:contextualSpacing/>
        <w:jc w:val="center"/>
        <w:rPr>
          <w:b/>
          <w:sz w:val="32"/>
          <w:szCs w:val="32"/>
        </w:rPr>
      </w:pPr>
      <w:r w:rsidRPr="00D94D98">
        <w:rPr>
          <w:b/>
          <w:sz w:val="32"/>
          <w:szCs w:val="32"/>
        </w:rPr>
        <w:t>ПРОТОКОЛ</w:t>
      </w:r>
    </w:p>
    <w:p w:rsidR="005F7192" w:rsidRPr="00C93227" w:rsidRDefault="005F7192" w:rsidP="005F7192">
      <w:pPr>
        <w:contextualSpacing/>
        <w:jc w:val="both"/>
      </w:pPr>
    </w:p>
    <w:p w:rsidR="005F7192" w:rsidRPr="00C93227" w:rsidRDefault="005F7192" w:rsidP="005F7192">
      <w:pPr>
        <w:contextualSpacing/>
        <w:jc w:val="both"/>
      </w:pPr>
    </w:p>
    <w:p w:rsidR="005F7192" w:rsidRPr="00B8467D" w:rsidRDefault="005F7192" w:rsidP="00B8467D">
      <w:pPr>
        <w:contextualSpacing/>
        <w:jc w:val="center"/>
        <w:rPr>
          <w:b/>
        </w:rPr>
      </w:pPr>
      <w:r w:rsidRPr="00C93227">
        <w:rPr>
          <w:b/>
        </w:rPr>
        <w:t xml:space="preserve"> </w:t>
      </w:r>
      <w:r w:rsidR="00806127">
        <w:rPr>
          <w:b/>
        </w:rPr>
        <w:t xml:space="preserve">ОТ </w:t>
      </w:r>
      <w:r w:rsidR="00837B29">
        <w:rPr>
          <w:b/>
        </w:rPr>
        <w:t>ОСМОТО</w:t>
      </w:r>
      <w:r w:rsidR="002E2666" w:rsidRPr="00C93227">
        <w:rPr>
          <w:b/>
        </w:rPr>
        <w:t xml:space="preserve"> </w:t>
      </w:r>
      <w:r w:rsidRPr="00C93227">
        <w:rPr>
          <w:b/>
        </w:rPr>
        <w:t xml:space="preserve">ЗАСЕДАНИЕ НА КОМИТЕТА ЗА НАБЛЮДЕНИЕ НА ПРОГРАМАТА ЗА РАЗВИТИЕ НА </w:t>
      </w:r>
      <w:r w:rsidR="00B8467D">
        <w:rPr>
          <w:b/>
        </w:rPr>
        <w:t>СЕЛСКИТЕ РАЙОНИ (2014 – 2020 г.</w:t>
      </w:r>
      <w:r w:rsidR="00176488">
        <w:rPr>
          <w:b/>
        </w:rPr>
        <w:t>)</w:t>
      </w:r>
    </w:p>
    <w:p w:rsidR="005F7192" w:rsidRPr="00C93227" w:rsidRDefault="005F7192" w:rsidP="00F00A34">
      <w:pPr>
        <w:contextualSpacing/>
        <w:jc w:val="both"/>
      </w:pPr>
    </w:p>
    <w:p w:rsidR="005F7192" w:rsidRPr="00C93227" w:rsidRDefault="005F7192" w:rsidP="00F00A34">
      <w:pPr>
        <w:contextualSpacing/>
        <w:jc w:val="both"/>
      </w:pPr>
    </w:p>
    <w:p w:rsidR="005F7192" w:rsidRPr="00C93227" w:rsidRDefault="005F7192" w:rsidP="00F00A34">
      <w:pPr>
        <w:contextualSpacing/>
        <w:jc w:val="both"/>
      </w:pPr>
      <w:r w:rsidRPr="00C93227">
        <w:rPr>
          <w:b/>
        </w:rPr>
        <w:t>Дата и място на провеждане:</w:t>
      </w:r>
      <w:r w:rsidR="006F5667" w:rsidRPr="00C93227">
        <w:tab/>
        <w:t xml:space="preserve">                 </w:t>
      </w:r>
      <w:r w:rsidR="00B8467D">
        <w:t xml:space="preserve">                </w:t>
      </w:r>
      <w:r w:rsidR="00176488">
        <w:tab/>
      </w:r>
      <w:r w:rsidR="00837B29">
        <w:t>25</w:t>
      </w:r>
      <w:r w:rsidR="006F5667" w:rsidRPr="00C93227">
        <w:t>.</w:t>
      </w:r>
      <w:r w:rsidR="00837B29">
        <w:t>1</w:t>
      </w:r>
      <w:r w:rsidR="006F5667" w:rsidRPr="00C93227">
        <w:t>0</w:t>
      </w:r>
      <w:r w:rsidR="00837B29">
        <w:t xml:space="preserve">.2017 г., </w:t>
      </w:r>
      <w:r w:rsidRPr="00C93227">
        <w:t xml:space="preserve">                                                                         </w:t>
      </w:r>
    </w:p>
    <w:p w:rsidR="005F7192" w:rsidRPr="00C93227" w:rsidRDefault="0013574A" w:rsidP="00B8467D">
      <w:pPr>
        <w:ind w:left="5664"/>
        <w:contextualSpacing/>
        <w:jc w:val="both"/>
      </w:pPr>
      <w:r w:rsidRPr="00C93227">
        <w:t>зала „</w:t>
      </w:r>
      <w:r w:rsidR="00B8467D">
        <w:t xml:space="preserve">Средец“, </w:t>
      </w:r>
      <w:r w:rsidR="00C93227" w:rsidRPr="00C93227">
        <w:t>хотел</w:t>
      </w:r>
      <w:r w:rsidR="00B8467D">
        <w:t xml:space="preserve"> „Балкан“, </w:t>
      </w:r>
      <w:r w:rsidR="005F7192" w:rsidRPr="00C93227">
        <w:t>пл. ”Света Неделя” № 5</w:t>
      </w:r>
      <w:r w:rsidR="00B8467D">
        <w:t>, гр. София</w:t>
      </w:r>
    </w:p>
    <w:p w:rsidR="005F7192" w:rsidRPr="00C93227" w:rsidRDefault="005F7192" w:rsidP="00F00A34">
      <w:pPr>
        <w:contextualSpacing/>
        <w:jc w:val="both"/>
      </w:pPr>
    </w:p>
    <w:p w:rsidR="005F7192" w:rsidRPr="00C93227" w:rsidRDefault="005F7192" w:rsidP="001B68D0">
      <w:pPr>
        <w:contextualSpacing/>
        <w:rPr>
          <w:b/>
        </w:rPr>
      </w:pPr>
    </w:p>
    <w:p w:rsidR="005F7192" w:rsidRPr="00C93227" w:rsidRDefault="005F7192" w:rsidP="00F00A34">
      <w:pPr>
        <w:contextualSpacing/>
        <w:jc w:val="both"/>
      </w:pPr>
    </w:p>
    <w:p w:rsidR="0072743D" w:rsidRPr="00C93227" w:rsidRDefault="0072743D" w:rsidP="0072743D">
      <w:pPr>
        <w:spacing w:line="276" w:lineRule="auto"/>
        <w:rPr>
          <w:b/>
          <w:sz w:val="16"/>
          <w:szCs w:val="16"/>
        </w:rPr>
      </w:pPr>
    </w:p>
    <w:p w:rsidR="001B68D0" w:rsidRPr="00C93227" w:rsidRDefault="001B68D0" w:rsidP="0072743D">
      <w:pPr>
        <w:spacing w:line="276" w:lineRule="auto"/>
        <w:jc w:val="center"/>
        <w:rPr>
          <w:b/>
          <w:sz w:val="28"/>
          <w:szCs w:val="28"/>
        </w:rPr>
      </w:pPr>
    </w:p>
    <w:p w:rsidR="0072743D" w:rsidRPr="00D94D98" w:rsidRDefault="0072743D" w:rsidP="0072743D">
      <w:pPr>
        <w:spacing w:line="276" w:lineRule="auto"/>
        <w:jc w:val="center"/>
        <w:rPr>
          <w:b/>
          <w:lang w:val="en-US"/>
        </w:rPr>
      </w:pPr>
      <w:r w:rsidRPr="00D94D98">
        <w:rPr>
          <w:b/>
        </w:rPr>
        <w:t>ДНЕВЕН РЕД</w:t>
      </w:r>
    </w:p>
    <w:p w:rsidR="0072743D" w:rsidRPr="00C93227" w:rsidRDefault="0072743D" w:rsidP="0072743D">
      <w:pPr>
        <w:spacing w:line="276" w:lineRule="auto"/>
        <w:jc w:val="center"/>
        <w:rPr>
          <w:b/>
        </w:rPr>
      </w:pPr>
      <w:r w:rsidRPr="00C93227">
        <w:rPr>
          <w:b/>
        </w:rPr>
        <w:t>за провеждане на седмо</w:t>
      </w:r>
      <w:r w:rsidR="00176488">
        <w:rPr>
          <w:b/>
        </w:rPr>
        <w:t>то</w:t>
      </w:r>
      <w:r w:rsidRPr="00C93227">
        <w:rPr>
          <w:b/>
        </w:rPr>
        <w:t xml:space="preserve"> заседание на Комитета за наблюдение</w:t>
      </w:r>
    </w:p>
    <w:p w:rsidR="0072743D" w:rsidRPr="00C93227" w:rsidRDefault="0072743D" w:rsidP="0072743D">
      <w:pPr>
        <w:spacing w:line="276" w:lineRule="auto"/>
        <w:jc w:val="center"/>
        <w:rPr>
          <w:b/>
        </w:rPr>
      </w:pPr>
      <w:r w:rsidRPr="00C93227">
        <w:rPr>
          <w:b/>
        </w:rPr>
        <w:t>на Програмата за развитие на селските райони (2014-2020)</w:t>
      </w:r>
    </w:p>
    <w:p w:rsidR="0072743D" w:rsidRPr="00C93227" w:rsidRDefault="00837B29" w:rsidP="0072743D">
      <w:pPr>
        <w:spacing w:line="276" w:lineRule="auto"/>
        <w:jc w:val="center"/>
        <w:rPr>
          <w:b/>
        </w:rPr>
      </w:pPr>
      <w:r>
        <w:rPr>
          <w:b/>
        </w:rPr>
        <w:t xml:space="preserve"> на 25.10</w:t>
      </w:r>
      <w:r w:rsidR="0072743D" w:rsidRPr="00C93227">
        <w:rPr>
          <w:b/>
        </w:rPr>
        <w:t>.2017 г. в зала Средец, хотел „Балкан“, гр. София</w:t>
      </w:r>
    </w:p>
    <w:p w:rsidR="0072743D" w:rsidRPr="00C93227" w:rsidRDefault="0072743D" w:rsidP="0072743D">
      <w:pPr>
        <w:spacing w:line="276" w:lineRule="auto"/>
        <w:jc w:val="center"/>
        <w:rPr>
          <w:b/>
        </w:rPr>
      </w:pPr>
    </w:p>
    <w:p w:rsidR="00837B29" w:rsidRPr="00837B29" w:rsidRDefault="00C10742" w:rsidP="00837B29">
      <w:pPr>
        <w:spacing w:line="276" w:lineRule="auto"/>
        <w:rPr>
          <w:b/>
          <w:lang w:eastAsia="en-US"/>
        </w:rPr>
      </w:pPr>
      <w:r>
        <w:rPr>
          <w:b/>
          <w:lang w:eastAsia="en-US"/>
        </w:rPr>
        <w:tab/>
      </w:r>
      <w:r>
        <w:rPr>
          <w:b/>
          <w:lang w:eastAsia="en-US"/>
        </w:rPr>
        <w:tab/>
      </w:r>
      <w:r>
        <w:rPr>
          <w:b/>
          <w:lang w:eastAsia="en-US"/>
        </w:rPr>
        <w:tab/>
      </w:r>
      <w:r>
        <w:rPr>
          <w:b/>
          <w:lang w:eastAsia="en-US"/>
        </w:rPr>
        <w:tab/>
      </w:r>
      <w:r w:rsidR="00837B29" w:rsidRPr="00837B29">
        <w:rPr>
          <w:b/>
          <w:lang w:eastAsia="en-US"/>
        </w:rPr>
        <w:t xml:space="preserve">                                                                                                         </w:t>
      </w:r>
    </w:p>
    <w:tbl>
      <w:tblPr>
        <w:tblW w:w="5481" w:type="pct"/>
        <w:jc w:val="center"/>
        <w:tblInd w:w="-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3"/>
        <w:gridCol w:w="9075"/>
      </w:tblGrid>
      <w:tr w:rsidR="00837B29" w:rsidRPr="00837B29" w:rsidTr="00837B29">
        <w:trPr>
          <w:trHeight w:val="337"/>
          <w:jc w:val="center"/>
        </w:trPr>
        <w:tc>
          <w:tcPr>
            <w:tcW w:w="859" w:type="pct"/>
          </w:tcPr>
          <w:p w:rsidR="00837B29" w:rsidRPr="00837B29" w:rsidRDefault="00837B29" w:rsidP="00837B29">
            <w:pPr>
              <w:spacing w:after="200" w:line="276" w:lineRule="auto"/>
              <w:jc w:val="both"/>
              <w:rPr>
                <w:b/>
                <w:lang w:eastAsia="en-US"/>
              </w:rPr>
            </w:pPr>
            <w:r w:rsidRPr="00837B29">
              <w:rPr>
                <w:b/>
                <w:lang w:eastAsia="en-US"/>
              </w:rPr>
              <w:t>9:00 – 9:30</w:t>
            </w:r>
          </w:p>
        </w:tc>
        <w:tc>
          <w:tcPr>
            <w:tcW w:w="4141" w:type="pct"/>
          </w:tcPr>
          <w:p w:rsidR="00837B29" w:rsidRPr="00837B29" w:rsidRDefault="00837B29" w:rsidP="00837B29">
            <w:pPr>
              <w:spacing w:after="200" w:line="276" w:lineRule="auto"/>
              <w:jc w:val="both"/>
              <w:rPr>
                <w:b/>
                <w:lang w:eastAsia="en-US"/>
              </w:rPr>
            </w:pPr>
            <w:r w:rsidRPr="00837B29">
              <w:rPr>
                <w:b/>
                <w:lang w:eastAsia="en-US"/>
              </w:rPr>
              <w:t>Регистрация на участниците и кафе пауза</w:t>
            </w:r>
          </w:p>
        </w:tc>
      </w:tr>
      <w:tr w:rsidR="00837B29" w:rsidRPr="00837B29" w:rsidTr="00837B29">
        <w:trPr>
          <w:trHeight w:val="1521"/>
          <w:jc w:val="center"/>
        </w:trPr>
        <w:tc>
          <w:tcPr>
            <w:tcW w:w="859" w:type="pct"/>
          </w:tcPr>
          <w:p w:rsidR="00837B29" w:rsidRPr="00837B29" w:rsidRDefault="00837B29" w:rsidP="00837B29">
            <w:pPr>
              <w:spacing w:after="200" w:line="276" w:lineRule="auto"/>
              <w:jc w:val="both"/>
              <w:rPr>
                <w:lang w:eastAsia="en-US"/>
              </w:rPr>
            </w:pPr>
            <w:r w:rsidRPr="00837B29">
              <w:rPr>
                <w:b/>
                <w:lang w:eastAsia="en-US"/>
              </w:rPr>
              <w:t>9:30</w:t>
            </w:r>
            <w:r w:rsidRPr="00837B29">
              <w:rPr>
                <w:lang w:eastAsia="en-US"/>
              </w:rPr>
              <w:t xml:space="preserve"> </w:t>
            </w:r>
            <w:r w:rsidRPr="00837B29">
              <w:rPr>
                <w:b/>
                <w:lang w:eastAsia="en-US"/>
              </w:rPr>
              <w:t>– 9:40</w:t>
            </w:r>
            <w:r w:rsidRPr="00837B29">
              <w:rPr>
                <w:lang w:eastAsia="en-US"/>
              </w:rPr>
              <w:tab/>
            </w:r>
          </w:p>
        </w:tc>
        <w:tc>
          <w:tcPr>
            <w:tcW w:w="4141" w:type="pct"/>
          </w:tcPr>
          <w:p w:rsidR="00837B29" w:rsidRPr="00837B29" w:rsidRDefault="00837B29" w:rsidP="00837B29">
            <w:pPr>
              <w:contextualSpacing/>
              <w:jc w:val="both"/>
              <w:rPr>
                <w:b/>
                <w:lang w:eastAsia="en-US"/>
              </w:rPr>
            </w:pPr>
            <w:r w:rsidRPr="00837B29">
              <w:rPr>
                <w:b/>
                <w:lang w:eastAsia="en-US"/>
              </w:rPr>
              <w:t>т. 1.  Откриване на заседанието на КН на ПРСР (2014-2020), приемане на дневния ред.</w:t>
            </w:r>
          </w:p>
          <w:p w:rsidR="00837B29" w:rsidRPr="00837B29" w:rsidRDefault="00837B29" w:rsidP="00837B29">
            <w:pPr>
              <w:contextualSpacing/>
              <w:jc w:val="both"/>
              <w:rPr>
                <w:b/>
                <w:lang w:eastAsia="en-US"/>
              </w:rPr>
            </w:pPr>
            <w:r w:rsidRPr="00837B29">
              <w:rPr>
                <w:i/>
                <w:lang w:eastAsia="en-US"/>
              </w:rPr>
              <w:t xml:space="preserve">за одобрение </w:t>
            </w:r>
          </w:p>
          <w:p w:rsidR="00837B29" w:rsidRPr="00837B29" w:rsidRDefault="00837B29" w:rsidP="00837B29">
            <w:pPr>
              <w:contextualSpacing/>
              <w:jc w:val="both"/>
              <w:rPr>
                <w:b/>
                <w:lang w:eastAsia="en-US"/>
              </w:rPr>
            </w:pPr>
            <w:r w:rsidRPr="00837B29">
              <w:rPr>
                <w:i/>
                <w:lang w:eastAsia="en-US"/>
              </w:rPr>
              <w:t>д-р Лозана</w:t>
            </w:r>
            <w:r w:rsidRPr="00837B29">
              <w:rPr>
                <w:b/>
                <w:i/>
                <w:lang w:eastAsia="en-US"/>
              </w:rPr>
              <w:t xml:space="preserve"> </w:t>
            </w:r>
            <w:r w:rsidRPr="00837B29">
              <w:rPr>
                <w:i/>
                <w:lang w:eastAsia="en-US"/>
              </w:rPr>
              <w:t xml:space="preserve">Василева </w:t>
            </w:r>
            <w:r w:rsidRPr="00837B29">
              <w:rPr>
                <w:b/>
                <w:lang w:eastAsia="en-US"/>
              </w:rPr>
              <w:t xml:space="preserve">– </w:t>
            </w:r>
            <w:r w:rsidRPr="00837B29">
              <w:rPr>
                <w:i/>
                <w:lang w:eastAsia="en-US"/>
              </w:rPr>
              <w:t>заместник-министър на земеделието, храните и горите и председател на КН на ПРСР (2014-2020)</w:t>
            </w:r>
          </w:p>
        </w:tc>
      </w:tr>
      <w:tr w:rsidR="00837B29" w:rsidRPr="00837B29" w:rsidTr="00837B29">
        <w:trPr>
          <w:trHeight w:val="1039"/>
          <w:jc w:val="center"/>
        </w:trPr>
        <w:tc>
          <w:tcPr>
            <w:tcW w:w="859" w:type="pct"/>
          </w:tcPr>
          <w:p w:rsidR="00837B29" w:rsidRPr="00837B29" w:rsidRDefault="00837B29" w:rsidP="00837B29">
            <w:pPr>
              <w:spacing w:after="200" w:line="276" w:lineRule="auto"/>
              <w:jc w:val="both"/>
              <w:rPr>
                <w:b/>
                <w:lang w:eastAsia="en-US"/>
              </w:rPr>
            </w:pPr>
            <w:r w:rsidRPr="00837B29">
              <w:rPr>
                <w:b/>
                <w:lang w:eastAsia="en-US"/>
              </w:rPr>
              <w:t>9:40 – 9:50</w:t>
            </w:r>
          </w:p>
        </w:tc>
        <w:tc>
          <w:tcPr>
            <w:tcW w:w="4141" w:type="pct"/>
          </w:tcPr>
          <w:p w:rsidR="00837B29" w:rsidRPr="00837B29" w:rsidRDefault="00837B29" w:rsidP="00837B29">
            <w:pPr>
              <w:contextualSpacing/>
              <w:jc w:val="both"/>
              <w:rPr>
                <w:b/>
                <w:lang w:eastAsia="en-US"/>
              </w:rPr>
            </w:pPr>
            <w:r w:rsidRPr="00837B29">
              <w:rPr>
                <w:b/>
                <w:lang w:eastAsia="en-US"/>
              </w:rPr>
              <w:t>т. 2. Приемане на протокола от 7-то заседание на КН на ПРСР(2014-2020).</w:t>
            </w:r>
          </w:p>
          <w:p w:rsidR="00837B29" w:rsidRPr="00837B29" w:rsidRDefault="00837B29" w:rsidP="00837B29">
            <w:pPr>
              <w:contextualSpacing/>
              <w:jc w:val="both"/>
              <w:rPr>
                <w:b/>
                <w:lang w:eastAsia="en-US"/>
              </w:rPr>
            </w:pPr>
            <w:r w:rsidRPr="00837B29">
              <w:rPr>
                <w:i/>
                <w:lang w:eastAsia="en-US"/>
              </w:rPr>
              <w:t xml:space="preserve">за одобрение </w:t>
            </w:r>
          </w:p>
          <w:p w:rsidR="00837B29" w:rsidRPr="00837B29" w:rsidRDefault="00837B29" w:rsidP="00837B29">
            <w:pPr>
              <w:contextualSpacing/>
              <w:jc w:val="both"/>
              <w:rPr>
                <w:i/>
                <w:lang w:eastAsia="en-US"/>
              </w:rPr>
            </w:pPr>
            <w:r w:rsidRPr="00837B29">
              <w:rPr>
                <w:i/>
                <w:lang w:eastAsia="en-US"/>
              </w:rPr>
              <w:t>Докладва: Секретариат на КН на ПРСР</w:t>
            </w:r>
            <w:r w:rsidRPr="00837B29">
              <w:rPr>
                <w:b/>
                <w:lang w:eastAsia="en-US"/>
              </w:rPr>
              <w:tab/>
            </w:r>
            <w:r w:rsidRPr="00837B29">
              <w:rPr>
                <w:i/>
                <w:color w:val="000000" w:themeColor="text1"/>
                <w:lang w:eastAsia="en-US"/>
              </w:rPr>
              <w:t>(2014-2020)</w:t>
            </w:r>
          </w:p>
        </w:tc>
      </w:tr>
      <w:tr w:rsidR="00837B29" w:rsidRPr="00837B29" w:rsidTr="00837B29">
        <w:trPr>
          <w:trHeight w:val="686"/>
          <w:jc w:val="center"/>
        </w:trPr>
        <w:tc>
          <w:tcPr>
            <w:tcW w:w="859" w:type="pct"/>
          </w:tcPr>
          <w:p w:rsidR="00837B29" w:rsidRPr="00837B29" w:rsidRDefault="00837B29" w:rsidP="00837B29">
            <w:pPr>
              <w:spacing w:line="360" w:lineRule="auto"/>
              <w:contextualSpacing/>
              <w:jc w:val="both"/>
              <w:rPr>
                <w:b/>
                <w:lang w:eastAsia="en-US"/>
              </w:rPr>
            </w:pPr>
            <w:r w:rsidRPr="00837B29">
              <w:rPr>
                <w:b/>
                <w:lang w:eastAsia="en-US"/>
              </w:rPr>
              <w:t>9:50 – 10:30</w:t>
            </w:r>
          </w:p>
        </w:tc>
        <w:tc>
          <w:tcPr>
            <w:tcW w:w="4141" w:type="pct"/>
          </w:tcPr>
          <w:p w:rsidR="00837B29" w:rsidRPr="00837B29" w:rsidRDefault="00837B29" w:rsidP="00837B29">
            <w:pPr>
              <w:contextualSpacing/>
              <w:jc w:val="both"/>
              <w:rPr>
                <w:b/>
                <w:lang w:eastAsia="en-US"/>
              </w:rPr>
            </w:pPr>
            <w:r w:rsidRPr="00837B29">
              <w:rPr>
                <w:b/>
                <w:lang w:eastAsia="en-US"/>
              </w:rPr>
              <w:t>т. 3. Информация за напредъка на ПРСР (2014-2020) - напредък по обработката на заявленията, постигане на междинни цели.</w:t>
            </w:r>
          </w:p>
          <w:p w:rsidR="00837B29" w:rsidRPr="00837B29" w:rsidRDefault="00837B29" w:rsidP="00837B29">
            <w:pPr>
              <w:contextualSpacing/>
              <w:jc w:val="both"/>
              <w:rPr>
                <w:i/>
                <w:lang w:eastAsia="en-US"/>
              </w:rPr>
            </w:pPr>
            <w:r w:rsidRPr="00837B29">
              <w:rPr>
                <w:i/>
                <w:lang w:eastAsia="en-US"/>
              </w:rPr>
              <w:t>за информация</w:t>
            </w:r>
          </w:p>
          <w:p w:rsidR="00837B29" w:rsidRPr="00837B29" w:rsidRDefault="00837B29" w:rsidP="00837B29">
            <w:pPr>
              <w:contextualSpacing/>
              <w:jc w:val="both"/>
              <w:rPr>
                <w:i/>
                <w:lang w:eastAsia="en-US"/>
              </w:rPr>
            </w:pPr>
            <w:r w:rsidRPr="00837B29">
              <w:rPr>
                <w:i/>
                <w:lang w:eastAsia="en-US"/>
              </w:rPr>
              <w:t xml:space="preserve">Докладват: Държавен фонд „Земеделие“- РА  </w:t>
            </w:r>
          </w:p>
          <w:p w:rsidR="00837B29" w:rsidRPr="00837B29" w:rsidRDefault="00837B29" w:rsidP="00837B29">
            <w:pPr>
              <w:contextualSpacing/>
              <w:jc w:val="both"/>
              <w:rPr>
                <w:b/>
                <w:lang w:eastAsia="en-US"/>
              </w:rPr>
            </w:pPr>
            <w:r w:rsidRPr="00837B29">
              <w:rPr>
                <w:i/>
                <w:lang w:eastAsia="en-US"/>
              </w:rPr>
              <w:t xml:space="preserve">                     Управляващ орган на ПРСР (2014-2020)</w:t>
            </w:r>
          </w:p>
        </w:tc>
      </w:tr>
      <w:tr w:rsidR="00837B29" w:rsidRPr="00837B29" w:rsidTr="00837B29">
        <w:trPr>
          <w:trHeight w:val="686"/>
          <w:jc w:val="center"/>
        </w:trPr>
        <w:tc>
          <w:tcPr>
            <w:tcW w:w="859" w:type="pct"/>
          </w:tcPr>
          <w:p w:rsidR="00837B29" w:rsidRPr="00837B29" w:rsidRDefault="00837B29" w:rsidP="00837B29">
            <w:pPr>
              <w:spacing w:line="360" w:lineRule="auto"/>
              <w:contextualSpacing/>
              <w:jc w:val="both"/>
              <w:rPr>
                <w:b/>
                <w:lang w:eastAsia="en-US"/>
              </w:rPr>
            </w:pPr>
            <w:r w:rsidRPr="00837B29">
              <w:rPr>
                <w:b/>
                <w:lang w:eastAsia="en-US"/>
              </w:rPr>
              <w:lastRenderedPageBreak/>
              <w:t>10:30 – 12:00</w:t>
            </w:r>
          </w:p>
        </w:tc>
        <w:tc>
          <w:tcPr>
            <w:tcW w:w="4141" w:type="pct"/>
          </w:tcPr>
          <w:p w:rsidR="00837B29" w:rsidRPr="00837B29" w:rsidRDefault="00837B29" w:rsidP="00837B29">
            <w:pPr>
              <w:contextualSpacing/>
              <w:jc w:val="both"/>
              <w:rPr>
                <w:i/>
                <w:color w:val="000000" w:themeColor="text1"/>
                <w:lang w:eastAsia="en-US"/>
              </w:rPr>
            </w:pPr>
            <w:r w:rsidRPr="00837B29">
              <w:rPr>
                <w:b/>
                <w:lang w:eastAsia="en-US"/>
              </w:rPr>
              <w:t xml:space="preserve">т. 4. </w:t>
            </w:r>
            <w:r w:rsidRPr="00837B29">
              <w:rPr>
                <w:b/>
                <w:color w:val="000000" w:themeColor="text1"/>
                <w:lang w:eastAsia="en-US"/>
              </w:rPr>
              <w:t xml:space="preserve">Предложение на УО на ПРСР (2014-2020) за промяна на критериите за подбор по подмярка 7.2 </w:t>
            </w:r>
            <w:r w:rsidRPr="00837B29">
              <w:rPr>
                <w:i/>
                <w:color w:val="000000" w:themeColor="text1"/>
                <w:lang w:eastAsia="en-US"/>
              </w:rPr>
              <w:t>„Инвестиции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(2014-2020).</w:t>
            </w:r>
          </w:p>
          <w:p w:rsidR="00837B29" w:rsidRPr="00837B29" w:rsidRDefault="00837B29" w:rsidP="00837B29">
            <w:pPr>
              <w:contextualSpacing/>
              <w:jc w:val="both"/>
              <w:rPr>
                <w:b/>
                <w:color w:val="000000" w:themeColor="text1"/>
                <w:lang w:eastAsia="en-US"/>
              </w:rPr>
            </w:pPr>
            <w:r w:rsidRPr="00837B29">
              <w:rPr>
                <w:b/>
                <w:color w:val="000000" w:themeColor="text1"/>
                <w:lang w:eastAsia="en-US"/>
              </w:rPr>
              <w:t xml:space="preserve">Предложение на УО за вземане на решения във връзка с втори прием на заявления за подпомагане по подмярка 7.2 </w:t>
            </w:r>
            <w:r w:rsidRPr="00837B29">
              <w:rPr>
                <w:i/>
                <w:color w:val="000000" w:themeColor="text1"/>
                <w:lang w:eastAsia="en-US"/>
              </w:rPr>
              <w:t>„Инвестиции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(2014-2020).</w:t>
            </w:r>
            <w:r w:rsidRPr="00837B29">
              <w:rPr>
                <w:b/>
                <w:color w:val="000000" w:themeColor="text1"/>
                <w:lang w:eastAsia="en-US"/>
              </w:rPr>
              <w:t xml:space="preserve"> </w:t>
            </w:r>
          </w:p>
          <w:p w:rsidR="00837B29" w:rsidRPr="00837B29" w:rsidRDefault="00837B29" w:rsidP="00837B29">
            <w:pPr>
              <w:contextualSpacing/>
              <w:jc w:val="both"/>
              <w:rPr>
                <w:i/>
                <w:lang w:eastAsia="en-US"/>
              </w:rPr>
            </w:pPr>
            <w:r w:rsidRPr="00837B29">
              <w:rPr>
                <w:i/>
                <w:lang w:eastAsia="en-US"/>
              </w:rPr>
              <w:t>за одобрение</w:t>
            </w:r>
          </w:p>
          <w:p w:rsidR="00837B29" w:rsidRPr="00837B29" w:rsidRDefault="00837B29" w:rsidP="00837B29">
            <w:pPr>
              <w:contextualSpacing/>
              <w:jc w:val="both"/>
              <w:rPr>
                <w:b/>
                <w:lang w:eastAsia="en-US"/>
              </w:rPr>
            </w:pPr>
            <w:r w:rsidRPr="00837B29">
              <w:rPr>
                <w:i/>
                <w:lang w:eastAsia="en-US"/>
              </w:rPr>
              <w:t>Докладва: Управляващ орган на ПРСР</w:t>
            </w:r>
            <w:r w:rsidRPr="00837B29">
              <w:rPr>
                <w:i/>
                <w:color w:val="000000" w:themeColor="text1"/>
                <w:lang w:eastAsia="en-US"/>
              </w:rPr>
              <w:t xml:space="preserve"> (2014-2020)</w:t>
            </w:r>
          </w:p>
        </w:tc>
      </w:tr>
      <w:tr w:rsidR="00837B29" w:rsidRPr="00837B29" w:rsidTr="00837B29">
        <w:trPr>
          <w:trHeight w:val="417"/>
          <w:jc w:val="center"/>
        </w:trPr>
        <w:tc>
          <w:tcPr>
            <w:tcW w:w="859" w:type="pct"/>
          </w:tcPr>
          <w:p w:rsidR="00837B29" w:rsidRPr="00837B29" w:rsidRDefault="00837B29" w:rsidP="00837B29">
            <w:pPr>
              <w:spacing w:line="360" w:lineRule="auto"/>
              <w:contextualSpacing/>
              <w:jc w:val="both"/>
              <w:rPr>
                <w:b/>
                <w:lang w:eastAsia="en-US"/>
              </w:rPr>
            </w:pPr>
            <w:r w:rsidRPr="00837B29">
              <w:rPr>
                <w:b/>
                <w:lang w:eastAsia="en-US"/>
              </w:rPr>
              <w:t>12:</w:t>
            </w:r>
            <w:r w:rsidRPr="00837B29">
              <w:rPr>
                <w:b/>
                <w:lang w:val="en-US" w:eastAsia="en-US"/>
              </w:rPr>
              <w:t>0</w:t>
            </w:r>
            <w:r w:rsidRPr="00837B29">
              <w:rPr>
                <w:b/>
                <w:lang w:eastAsia="en-US"/>
              </w:rPr>
              <w:t>0 – 13:30</w:t>
            </w:r>
          </w:p>
        </w:tc>
        <w:tc>
          <w:tcPr>
            <w:tcW w:w="4141" w:type="pct"/>
          </w:tcPr>
          <w:p w:rsidR="00837B29" w:rsidRPr="00837B29" w:rsidRDefault="00837B29" w:rsidP="00837B29">
            <w:pPr>
              <w:contextualSpacing/>
              <w:jc w:val="both"/>
              <w:rPr>
                <w:b/>
                <w:lang w:eastAsia="en-US"/>
              </w:rPr>
            </w:pPr>
            <w:r w:rsidRPr="00837B29">
              <w:rPr>
                <w:b/>
                <w:lang w:eastAsia="en-US"/>
              </w:rPr>
              <w:t>Обяд</w:t>
            </w:r>
          </w:p>
        </w:tc>
      </w:tr>
      <w:tr w:rsidR="00837B29" w:rsidRPr="00837B29" w:rsidTr="00837B29">
        <w:trPr>
          <w:trHeight w:val="686"/>
          <w:jc w:val="center"/>
        </w:trPr>
        <w:tc>
          <w:tcPr>
            <w:tcW w:w="859" w:type="pct"/>
          </w:tcPr>
          <w:p w:rsidR="00837B29" w:rsidRPr="00837B29" w:rsidRDefault="00837B29" w:rsidP="00837B29">
            <w:pPr>
              <w:spacing w:line="360" w:lineRule="auto"/>
              <w:contextualSpacing/>
              <w:jc w:val="both"/>
              <w:rPr>
                <w:b/>
                <w:lang w:eastAsia="en-US"/>
              </w:rPr>
            </w:pPr>
            <w:r w:rsidRPr="00837B29">
              <w:rPr>
                <w:b/>
                <w:lang w:eastAsia="en-US"/>
              </w:rPr>
              <w:t>13:30 – 14:30</w:t>
            </w:r>
          </w:p>
        </w:tc>
        <w:tc>
          <w:tcPr>
            <w:tcW w:w="4141" w:type="pct"/>
          </w:tcPr>
          <w:p w:rsidR="00837B29" w:rsidRPr="00837B29" w:rsidRDefault="00837B29" w:rsidP="00837B29">
            <w:pPr>
              <w:contextualSpacing/>
              <w:jc w:val="both"/>
              <w:rPr>
                <w:szCs w:val="20"/>
                <w:lang w:eastAsia="en-US"/>
              </w:rPr>
            </w:pPr>
            <w:r w:rsidRPr="00837B29">
              <w:rPr>
                <w:b/>
                <w:color w:val="000000" w:themeColor="text1"/>
                <w:lang w:eastAsia="en-US"/>
              </w:rPr>
              <w:t>т. 5. Предложение на УО на ПРСР (2014-2020) за критерии за подбор на проектни предложения по мярка 9</w:t>
            </w:r>
            <w:r w:rsidRPr="00837B29">
              <w:rPr>
                <w:i/>
                <w:color w:val="000000" w:themeColor="text1"/>
                <w:lang w:eastAsia="en-US"/>
              </w:rPr>
              <w:t xml:space="preserve"> „</w:t>
            </w:r>
            <w:r w:rsidRPr="00837B29">
              <w:rPr>
                <w:i/>
                <w:szCs w:val="20"/>
                <w:lang w:eastAsia="en-US"/>
              </w:rPr>
              <w:t>Създаване на групи и организации на производителите“</w:t>
            </w:r>
            <w:r w:rsidRPr="00837B29">
              <w:rPr>
                <w:i/>
                <w:szCs w:val="20"/>
                <w:lang w:val="en-GB" w:eastAsia="en-US"/>
              </w:rPr>
              <w:t xml:space="preserve"> </w:t>
            </w:r>
            <w:r w:rsidRPr="00837B29">
              <w:rPr>
                <w:lang w:eastAsia="en-US"/>
              </w:rPr>
              <w:t>от Програмата за развитие на селските райони (2014- 2020).</w:t>
            </w:r>
          </w:p>
          <w:p w:rsidR="00837B29" w:rsidRPr="00837B29" w:rsidRDefault="00837B29" w:rsidP="00837B29">
            <w:pPr>
              <w:contextualSpacing/>
              <w:jc w:val="both"/>
              <w:rPr>
                <w:i/>
                <w:color w:val="000000" w:themeColor="text1"/>
                <w:lang w:eastAsia="en-US"/>
              </w:rPr>
            </w:pPr>
            <w:r w:rsidRPr="00837B29">
              <w:rPr>
                <w:i/>
                <w:color w:val="000000" w:themeColor="text1"/>
                <w:lang w:eastAsia="en-US"/>
              </w:rPr>
              <w:t>за одобрение</w:t>
            </w:r>
          </w:p>
          <w:p w:rsidR="00837B29" w:rsidRPr="00837B29" w:rsidRDefault="00837B29" w:rsidP="00837B29">
            <w:pPr>
              <w:contextualSpacing/>
              <w:jc w:val="both"/>
              <w:rPr>
                <w:b/>
                <w:lang w:eastAsia="en-US"/>
              </w:rPr>
            </w:pPr>
            <w:r w:rsidRPr="00837B29">
              <w:rPr>
                <w:i/>
                <w:color w:val="000000" w:themeColor="text1"/>
                <w:lang w:eastAsia="en-US"/>
              </w:rPr>
              <w:t>Докладва: Управляващ орган на ПРСР(2014-2020)</w:t>
            </w:r>
          </w:p>
        </w:tc>
      </w:tr>
      <w:tr w:rsidR="00837B29" w:rsidRPr="00837B29" w:rsidTr="00837B29">
        <w:trPr>
          <w:trHeight w:val="1281"/>
          <w:jc w:val="center"/>
        </w:trPr>
        <w:tc>
          <w:tcPr>
            <w:tcW w:w="859" w:type="pct"/>
          </w:tcPr>
          <w:p w:rsidR="00837B29" w:rsidRPr="00837B29" w:rsidRDefault="00837B29" w:rsidP="00837B29">
            <w:pPr>
              <w:spacing w:line="360" w:lineRule="auto"/>
              <w:contextualSpacing/>
              <w:jc w:val="both"/>
              <w:rPr>
                <w:b/>
                <w:lang w:eastAsia="en-US"/>
              </w:rPr>
            </w:pPr>
            <w:r w:rsidRPr="00837B29">
              <w:rPr>
                <w:b/>
                <w:lang w:eastAsia="en-US"/>
              </w:rPr>
              <w:t>14:30 – 15:00</w:t>
            </w:r>
          </w:p>
        </w:tc>
        <w:tc>
          <w:tcPr>
            <w:tcW w:w="4141" w:type="pct"/>
          </w:tcPr>
          <w:p w:rsidR="00837B29" w:rsidRPr="00837B29" w:rsidRDefault="00837B29" w:rsidP="00837B29">
            <w:pPr>
              <w:contextualSpacing/>
              <w:jc w:val="both"/>
              <w:rPr>
                <w:b/>
                <w:color w:val="000000" w:themeColor="text1"/>
                <w:lang w:eastAsia="en-US"/>
              </w:rPr>
            </w:pPr>
            <w:r w:rsidRPr="00837B29">
              <w:rPr>
                <w:b/>
                <w:color w:val="000000" w:themeColor="text1"/>
                <w:lang w:eastAsia="en-US"/>
              </w:rPr>
              <w:t>т. 6. Предложение на УО за Индикативна годишна работна програма за 2018 г. на Програмата за развитие на селските райони (2014-2020).</w:t>
            </w:r>
          </w:p>
          <w:p w:rsidR="00837B29" w:rsidRPr="00837B29" w:rsidRDefault="00837B29" w:rsidP="00837B29">
            <w:pPr>
              <w:contextualSpacing/>
              <w:jc w:val="both"/>
              <w:rPr>
                <w:b/>
                <w:color w:val="000000" w:themeColor="text1"/>
                <w:lang w:eastAsia="en-US"/>
              </w:rPr>
            </w:pPr>
            <w:r w:rsidRPr="00837B29">
              <w:rPr>
                <w:i/>
                <w:lang w:eastAsia="en-US"/>
              </w:rPr>
              <w:t>за съгласуване</w:t>
            </w:r>
          </w:p>
          <w:p w:rsidR="00837B29" w:rsidRPr="00837B29" w:rsidRDefault="00837B29" w:rsidP="00837B29">
            <w:pPr>
              <w:contextualSpacing/>
              <w:jc w:val="both"/>
              <w:rPr>
                <w:b/>
                <w:color w:val="000000" w:themeColor="text1"/>
                <w:lang w:eastAsia="en-US"/>
              </w:rPr>
            </w:pPr>
            <w:r w:rsidRPr="00837B29">
              <w:rPr>
                <w:i/>
                <w:lang w:eastAsia="en-US"/>
              </w:rPr>
              <w:t>Докладва: Управляващ орган на ПРСР</w:t>
            </w:r>
            <w:r w:rsidRPr="00837B29">
              <w:rPr>
                <w:i/>
                <w:color w:val="000000" w:themeColor="text1"/>
                <w:lang w:eastAsia="en-US"/>
              </w:rPr>
              <w:t xml:space="preserve"> (2014-2020)</w:t>
            </w:r>
          </w:p>
        </w:tc>
      </w:tr>
      <w:tr w:rsidR="00837B29" w:rsidRPr="00837B29" w:rsidTr="00837B29">
        <w:trPr>
          <w:trHeight w:val="686"/>
          <w:jc w:val="center"/>
        </w:trPr>
        <w:tc>
          <w:tcPr>
            <w:tcW w:w="859" w:type="pct"/>
          </w:tcPr>
          <w:p w:rsidR="00837B29" w:rsidRPr="00837B29" w:rsidRDefault="00837B29" w:rsidP="00837B29">
            <w:pPr>
              <w:spacing w:line="360" w:lineRule="auto"/>
              <w:contextualSpacing/>
              <w:jc w:val="both"/>
              <w:rPr>
                <w:b/>
                <w:lang w:eastAsia="en-US"/>
              </w:rPr>
            </w:pPr>
            <w:r w:rsidRPr="00837B29">
              <w:rPr>
                <w:b/>
                <w:lang w:eastAsia="en-US"/>
              </w:rPr>
              <w:t xml:space="preserve">15:00 </w:t>
            </w:r>
          </w:p>
        </w:tc>
        <w:tc>
          <w:tcPr>
            <w:tcW w:w="4141" w:type="pct"/>
          </w:tcPr>
          <w:p w:rsidR="00837B29" w:rsidRPr="00837B29" w:rsidRDefault="00837B29" w:rsidP="00837B29">
            <w:pPr>
              <w:contextualSpacing/>
              <w:jc w:val="both"/>
              <w:rPr>
                <w:b/>
                <w:lang w:eastAsia="en-US"/>
              </w:rPr>
            </w:pPr>
            <w:r w:rsidRPr="00837B29">
              <w:rPr>
                <w:b/>
                <w:lang w:eastAsia="en-US"/>
              </w:rPr>
              <w:t>т. 7. Други</w:t>
            </w:r>
          </w:p>
          <w:p w:rsidR="00837B29" w:rsidRPr="00837B29" w:rsidRDefault="00837B29" w:rsidP="00837B29">
            <w:pPr>
              <w:contextualSpacing/>
              <w:jc w:val="both"/>
              <w:rPr>
                <w:b/>
                <w:lang w:eastAsia="en-US"/>
              </w:rPr>
            </w:pPr>
            <w:r w:rsidRPr="00837B29">
              <w:rPr>
                <w:b/>
                <w:lang w:eastAsia="en-US"/>
              </w:rPr>
              <w:t>Закриване на заседанието</w:t>
            </w:r>
          </w:p>
        </w:tc>
      </w:tr>
    </w:tbl>
    <w:p w:rsidR="00837B29" w:rsidRPr="00837B29" w:rsidRDefault="00837B29" w:rsidP="00837B29">
      <w:pPr>
        <w:widowControl w:val="0"/>
        <w:overflowPunct w:val="0"/>
        <w:autoSpaceDE w:val="0"/>
        <w:autoSpaceDN w:val="0"/>
        <w:adjustRightInd w:val="0"/>
        <w:jc w:val="both"/>
        <w:textAlignment w:val="baseline"/>
        <w:rPr>
          <w:color w:val="0000FF"/>
          <w:lang w:eastAsia="en-US"/>
        </w:rPr>
      </w:pPr>
    </w:p>
    <w:p w:rsidR="0072743D" w:rsidRPr="00C93227" w:rsidRDefault="0072743D" w:rsidP="0072743D">
      <w:pPr>
        <w:widowControl w:val="0"/>
        <w:jc w:val="both"/>
        <w:rPr>
          <w:color w:val="0000FF"/>
        </w:rPr>
      </w:pPr>
    </w:p>
    <w:p w:rsidR="009B5DB1" w:rsidRDefault="009B5DB1">
      <w:pPr>
        <w:spacing w:after="200" w:line="276" w:lineRule="auto"/>
      </w:pPr>
      <w:r>
        <w:br w:type="page"/>
      </w:r>
    </w:p>
    <w:p w:rsidR="001B68D0" w:rsidRPr="00C93227" w:rsidRDefault="001B68D0" w:rsidP="00074CEF">
      <w:pPr>
        <w:contextualSpacing/>
        <w:jc w:val="center"/>
        <w:rPr>
          <w:b/>
        </w:rPr>
      </w:pPr>
    </w:p>
    <w:p w:rsidR="001B68D0" w:rsidRPr="00C93227" w:rsidRDefault="001B68D0" w:rsidP="001B68D0">
      <w:pPr>
        <w:spacing w:line="276" w:lineRule="auto"/>
        <w:rPr>
          <w:b/>
          <w:sz w:val="16"/>
          <w:szCs w:val="16"/>
        </w:rPr>
      </w:pPr>
      <w:r w:rsidRPr="00C93227">
        <w:rPr>
          <w:b/>
          <w:noProof/>
          <w:sz w:val="16"/>
          <w:szCs w:val="16"/>
          <w:lang w:val="en-US" w:eastAsia="en-US"/>
        </w:rPr>
        <w:drawing>
          <wp:inline distT="0" distB="0" distL="0" distR="0" wp14:anchorId="7CBAA61A" wp14:editId="1F831F7F">
            <wp:extent cx="1808480" cy="914400"/>
            <wp:effectExtent l="19050" t="0" r="127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808480" cy="914400"/>
                    </a:xfrm>
                    <a:prstGeom prst="rect">
                      <a:avLst/>
                    </a:prstGeom>
                    <a:noFill/>
                    <a:ln w="9525">
                      <a:noFill/>
                      <a:miter lim="800000"/>
                      <a:headEnd/>
                      <a:tailEnd/>
                    </a:ln>
                  </pic:spPr>
                </pic:pic>
              </a:graphicData>
            </a:graphic>
          </wp:inline>
        </w:drawing>
      </w:r>
      <w:r w:rsidRPr="00C93227">
        <w:rPr>
          <w:b/>
          <w:sz w:val="16"/>
          <w:szCs w:val="16"/>
        </w:rPr>
        <w:t xml:space="preserve">                                                                                                  </w:t>
      </w:r>
      <w:r w:rsidRPr="00C93227">
        <w:rPr>
          <w:rFonts w:ascii="Calibri" w:eastAsia="Calibri" w:hAnsi="Calibri"/>
          <w:noProof/>
          <w:sz w:val="22"/>
          <w:szCs w:val="22"/>
          <w:lang w:val="en-US" w:eastAsia="en-US"/>
        </w:rPr>
        <w:drawing>
          <wp:inline distT="0" distB="0" distL="0" distR="0" wp14:anchorId="045BFBEB" wp14:editId="57DC235D">
            <wp:extent cx="1323975" cy="798195"/>
            <wp:effectExtent l="19050" t="0" r="9525"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1323975" cy="798195"/>
                    </a:xfrm>
                    <a:prstGeom prst="rect">
                      <a:avLst/>
                    </a:prstGeom>
                    <a:noFill/>
                    <a:ln w="9525">
                      <a:noFill/>
                      <a:miter lim="800000"/>
                      <a:headEnd/>
                      <a:tailEnd/>
                    </a:ln>
                  </pic:spPr>
                </pic:pic>
              </a:graphicData>
            </a:graphic>
          </wp:inline>
        </w:drawing>
      </w:r>
    </w:p>
    <w:p w:rsidR="001B68D0" w:rsidRPr="00C93227" w:rsidRDefault="001B68D0" w:rsidP="001B68D0">
      <w:pPr>
        <w:spacing w:line="276" w:lineRule="auto"/>
        <w:jc w:val="both"/>
        <w:rPr>
          <w:b/>
          <w:sz w:val="16"/>
          <w:szCs w:val="16"/>
        </w:rPr>
      </w:pPr>
      <w:r w:rsidRPr="00C93227">
        <w:rPr>
          <w:b/>
          <w:sz w:val="16"/>
          <w:szCs w:val="16"/>
        </w:rPr>
        <w:t xml:space="preserve">       </w:t>
      </w:r>
      <w:r w:rsidR="003D7503">
        <w:rPr>
          <w:b/>
          <w:sz w:val="16"/>
          <w:szCs w:val="16"/>
        </w:rPr>
        <w:t xml:space="preserve">   </w:t>
      </w:r>
      <w:r w:rsidRPr="00C93227">
        <w:rPr>
          <w:b/>
          <w:sz w:val="16"/>
          <w:szCs w:val="16"/>
        </w:rPr>
        <w:t xml:space="preserve">Програма за развитие на                                                                                                        </w:t>
      </w:r>
      <w:r w:rsidR="003D7503">
        <w:rPr>
          <w:b/>
          <w:sz w:val="16"/>
          <w:szCs w:val="16"/>
        </w:rPr>
        <w:t xml:space="preserve">         </w:t>
      </w:r>
      <w:r w:rsidRPr="00C93227">
        <w:rPr>
          <w:b/>
          <w:sz w:val="16"/>
          <w:szCs w:val="16"/>
        </w:rPr>
        <w:t xml:space="preserve"> Европейски земеделски фонд                                                                              </w:t>
      </w:r>
    </w:p>
    <w:p w:rsidR="001B68D0" w:rsidRPr="00C93227" w:rsidRDefault="001B68D0" w:rsidP="001B68D0">
      <w:pPr>
        <w:spacing w:line="276" w:lineRule="auto"/>
        <w:jc w:val="both"/>
        <w:rPr>
          <w:b/>
          <w:sz w:val="16"/>
          <w:szCs w:val="16"/>
        </w:rPr>
      </w:pPr>
      <w:r w:rsidRPr="00C93227">
        <w:rPr>
          <w:b/>
          <w:sz w:val="16"/>
          <w:szCs w:val="16"/>
        </w:rPr>
        <w:t xml:space="preserve">       селските райони (2014-2020)                                                                                                       </w:t>
      </w:r>
      <w:r w:rsidR="003D7503">
        <w:rPr>
          <w:b/>
          <w:sz w:val="16"/>
          <w:szCs w:val="16"/>
        </w:rPr>
        <w:t xml:space="preserve">   </w:t>
      </w:r>
      <w:r w:rsidRPr="00C93227">
        <w:rPr>
          <w:b/>
          <w:sz w:val="16"/>
          <w:szCs w:val="16"/>
        </w:rPr>
        <w:t xml:space="preserve"> за развитие на селските райони</w:t>
      </w:r>
    </w:p>
    <w:p w:rsidR="001B68D0" w:rsidRPr="00C93227" w:rsidRDefault="001B68D0" w:rsidP="00074CEF">
      <w:pPr>
        <w:contextualSpacing/>
        <w:jc w:val="center"/>
        <w:rPr>
          <w:b/>
        </w:rPr>
      </w:pPr>
    </w:p>
    <w:p w:rsidR="001B68D0" w:rsidRPr="00C93227" w:rsidRDefault="001B68D0" w:rsidP="00074CEF">
      <w:pPr>
        <w:contextualSpacing/>
        <w:jc w:val="center"/>
        <w:rPr>
          <w:b/>
        </w:rPr>
      </w:pPr>
    </w:p>
    <w:p w:rsidR="005F7192" w:rsidRPr="00C93227" w:rsidRDefault="005F7192" w:rsidP="00F00A34">
      <w:pPr>
        <w:contextualSpacing/>
        <w:jc w:val="both"/>
        <w:rPr>
          <w:b/>
        </w:rPr>
      </w:pPr>
    </w:p>
    <w:p w:rsidR="005F7192" w:rsidRPr="00C93227" w:rsidRDefault="005F7192" w:rsidP="00F00A34">
      <w:pPr>
        <w:contextualSpacing/>
        <w:jc w:val="both"/>
      </w:pPr>
    </w:p>
    <w:p w:rsidR="00EE781A" w:rsidRDefault="00837B29" w:rsidP="00CC0F33">
      <w:pPr>
        <w:spacing w:after="120"/>
        <w:contextualSpacing/>
        <w:jc w:val="both"/>
        <w:rPr>
          <w:b/>
        </w:rPr>
      </w:pPr>
      <w:r>
        <w:rPr>
          <w:b/>
        </w:rPr>
        <w:t>Осмото</w:t>
      </w:r>
      <w:r w:rsidR="005C0CE4" w:rsidRPr="00C93227">
        <w:rPr>
          <w:b/>
        </w:rPr>
        <w:t xml:space="preserve"> </w:t>
      </w:r>
      <w:r w:rsidR="005F7192" w:rsidRPr="00C93227">
        <w:rPr>
          <w:b/>
        </w:rPr>
        <w:t xml:space="preserve">заседание на Комитета </w:t>
      </w:r>
      <w:r w:rsidR="009B5DB1">
        <w:rPr>
          <w:b/>
        </w:rPr>
        <w:t>за</w:t>
      </w:r>
      <w:r w:rsidR="005F7192" w:rsidRPr="00C93227">
        <w:rPr>
          <w:b/>
        </w:rPr>
        <w:t xml:space="preserve"> наблюдение (КН) на Програма</w:t>
      </w:r>
      <w:r w:rsidR="009B5DB1">
        <w:rPr>
          <w:b/>
        </w:rPr>
        <w:t>та</w:t>
      </w:r>
      <w:r w:rsidR="005F7192" w:rsidRPr="00C93227">
        <w:rPr>
          <w:b/>
        </w:rPr>
        <w:t xml:space="preserve"> за развитие на селските райони (ПРСР) (2014 – 2020 г.) с</w:t>
      </w:r>
      <w:r>
        <w:rPr>
          <w:b/>
        </w:rPr>
        <w:t>е проведе в София на 25 октомври</w:t>
      </w:r>
      <w:r w:rsidR="002E6FDE" w:rsidRPr="00C93227">
        <w:rPr>
          <w:b/>
        </w:rPr>
        <w:t xml:space="preserve"> 2017 г.</w:t>
      </w:r>
      <w:r w:rsidR="00CC0F33">
        <w:rPr>
          <w:b/>
        </w:rPr>
        <w:t xml:space="preserve"> </w:t>
      </w:r>
      <w:r w:rsidR="002E6FDE" w:rsidRPr="00C93227">
        <w:rPr>
          <w:b/>
        </w:rPr>
        <w:t xml:space="preserve"> </w:t>
      </w:r>
      <w:r w:rsidR="005F7192" w:rsidRPr="00C93227">
        <w:rPr>
          <w:b/>
        </w:rPr>
        <w:t xml:space="preserve">в </w:t>
      </w:r>
      <w:r w:rsidR="002E6FDE" w:rsidRPr="00C93227">
        <w:rPr>
          <w:b/>
        </w:rPr>
        <w:t xml:space="preserve">зала „Средец”, </w:t>
      </w:r>
      <w:r>
        <w:rPr>
          <w:b/>
        </w:rPr>
        <w:t>хотел „Балкан София“</w:t>
      </w:r>
      <w:r w:rsidR="005F7192" w:rsidRPr="00C93227">
        <w:rPr>
          <w:b/>
        </w:rPr>
        <w:t>, пл. ”Света Неделя” № 5.</w:t>
      </w:r>
    </w:p>
    <w:p w:rsidR="00425C0B" w:rsidRPr="00425C0B" w:rsidRDefault="00425C0B" w:rsidP="00425C0B">
      <w:pPr>
        <w:spacing w:after="120"/>
        <w:contextualSpacing/>
        <w:jc w:val="both"/>
        <w:rPr>
          <w:b/>
        </w:rPr>
      </w:pPr>
    </w:p>
    <w:p w:rsidR="00CD195F" w:rsidRPr="00CD195F" w:rsidRDefault="00CD195F" w:rsidP="00CD195F">
      <w:pPr>
        <w:overflowPunct w:val="0"/>
        <w:autoSpaceDE w:val="0"/>
        <w:autoSpaceDN w:val="0"/>
        <w:adjustRightInd w:val="0"/>
        <w:contextualSpacing/>
        <w:jc w:val="both"/>
        <w:textAlignment w:val="baseline"/>
        <w:rPr>
          <w:i/>
          <w:color w:val="000000" w:themeColor="text1"/>
          <w:lang w:eastAsia="en-US"/>
        </w:rPr>
      </w:pPr>
      <w:r w:rsidRPr="00CD195F">
        <w:rPr>
          <w:color w:val="000000" w:themeColor="text1"/>
          <w:lang w:eastAsia="en-US"/>
        </w:rPr>
        <w:t>Обхватът и ограниченията на дейностите по втори прием на заявления за подпомагане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w:t>
      </w:r>
      <w:r w:rsidR="00761CC2">
        <w:rPr>
          <w:color w:val="000000" w:themeColor="text1"/>
          <w:lang w:eastAsia="en-US"/>
        </w:rPr>
        <w:t xml:space="preserve"> на селските райони (2014-2020)</w:t>
      </w:r>
      <w:r w:rsidRPr="00CD195F">
        <w:rPr>
          <w:lang w:eastAsia="en-US"/>
        </w:rPr>
        <w:t xml:space="preserve"> </w:t>
      </w:r>
      <w:r w:rsidRPr="00CD195F">
        <w:rPr>
          <w:color w:val="000000" w:themeColor="text1"/>
          <w:lang w:eastAsia="en-US"/>
        </w:rPr>
        <w:t>са дадени в</w:t>
      </w:r>
      <w:r>
        <w:rPr>
          <w:color w:val="000000" w:themeColor="text1"/>
          <w:lang w:eastAsia="en-US"/>
        </w:rPr>
        <w:t xml:space="preserve"> </w:t>
      </w:r>
      <w:r w:rsidRPr="00761CC2">
        <w:rPr>
          <w:b/>
          <w:color w:val="000000" w:themeColor="text1"/>
          <w:lang w:eastAsia="en-US"/>
        </w:rPr>
        <w:t>Приложение</w:t>
      </w:r>
      <w:r w:rsidRPr="00CD195F">
        <w:rPr>
          <w:color w:val="000000" w:themeColor="text1"/>
          <w:lang w:eastAsia="en-US"/>
        </w:rPr>
        <w:t xml:space="preserve"> </w:t>
      </w:r>
      <w:r w:rsidRPr="00761CC2">
        <w:rPr>
          <w:b/>
          <w:color w:val="000000" w:themeColor="text1"/>
          <w:lang w:eastAsia="en-US"/>
        </w:rPr>
        <w:t>№ 1</w:t>
      </w:r>
      <w:r>
        <w:rPr>
          <w:i/>
          <w:color w:val="000000" w:themeColor="text1"/>
          <w:lang w:eastAsia="en-US"/>
        </w:rPr>
        <w:t xml:space="preserve"> </w:t>
      </w:r>
      <w:r w:rsidRPr="00EE781A">
        <w:t>към настоящия протокол.</w:t>
      </w:r>
      <w:r w:rsidRPr="00CD195F">
        <w:rPr>
          <w:i/>
          <w:color w:val="000000" w:themeColor="text1"/>
          <w:lang w:eastAsia="en-US"/>
        </w:rPr>
        <w:t>;</w:t>
      </w:r>
    </w:p>
    <w:p w:rsidR="00EE781A" w:rsidRDefault="00EE781A" w:rsidP="00425C0B">
      <w:pPr>
        <w:spacing w:after="120"/>
        <w:contextualSpacing/>
        <w:jc w:val="both"/>
      </w:pPr>
    </w:p>
    <w:p w:rsidR="00CD195F" w:rsidRDefault="00CD195F" w:rsidP="00425C0B">
      <w:pPr>
        <w:spacing w:after="120"/>
        <w:contextualSpacing/>
        <w:jc w:val="both"/>
      </w:pPr>
      <w:r>
        <w:t>Променените критерии</w:t>
      </w:r>
      <w:r w:rsidRPr="00CD195F">
        <w:t xml:space="preserve"> за подбор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(2014-2020), свързани с дейностите, предвидени за стартиране в рамките на втория прием по подмярката, </w:t>
      </w:r>
      <w:r w:rsidRPr="00875E62">
        <w:rPr>
          <w:rFonts w:eastAsia="Calibri"/>
          <w:lang w:eastAsia="en-US"/>
        </w:rPr>
        <w:t>са</w:t>
      </w:r>
      <w:r>
        <w:t xml:space="preserve"> дадени</w:t>
      </w:r>
      <w:r w:rsidRPr="00EE781A">
        <w:t xml:space="preserve"> като </w:t>
      </w:r>
      <w:r w:rsidRPr="00EE781A">
        <w:rPr>
          <w:b/>
        </w:rPr>
        <w:t>Приложение</w:t>
      </w:r>
      <w:r w:rsidR="00761CC2">
        <w:rPr>
          <w:b/>
        </w:rPr>
        <w:t xml:space="preserve"> </w:t>
      </w:r>
      <w:r w:rsidR="00761CC2" w:rsidRPr="00CD195F">
        <w:rPr>
          <w:color w:val="000000" w:themeColor="text1"/>
          <w:lang w:eastAsia="en-US"/>
        </w:rPr>
        <w:t>№</w:t>
      </w:r>
      <w:r w:rsidRPr="00EE781A">
        <w:rPr>
          <w:b/>
        </w:rPr>
        <w:t xml:space="preserve"> 2</w:t>
      </w:r>
      <w:r w:rsidRPr="00EE781A">
        <w:t xml:space="preserve"> към настоящия протокол.</w:t>
      </w:r>
    </w:p>
    <w:p w:rsidR="00CD195F" w:rsidRDefault="00CD195F" w:rsidP="00425C0B">
      <w:pPr>
        <w:spacing w:after="120"/>
        <w:contextualSpacing/>
        <w:jc w:val="both"/>
      </w:pPr>
    </w:p>
    <w:p w:rsidR="00951C0E" w:rsidRDefault="00951C0E" w:rsidP="00425C0B">
      <w:pPr>
        <w:spacing w:after="120"/>
        <w:contextualSpacing/>
        <w:jc w:val="both"/>
      </w:pPr>
      <w:r>
        <w:t>К</w:t>
      </w:r>
      <w:r w:rsidRPr="00951C0E">
        <w:t>ритерии</w:t>
      </w:r>
      <w:r>
        <w:t>те</w:t>
      </w:r>
      <w:r w:rsidRPr="00951C0E">
        <w:t xml:space="preserve"> за подбор на проектни предложения по мярка 9 „Създаване на групи и организации на производителите“ от Програмата за развитие на селските райони (2014-</w:t>
      </w:r>
      <w:r>
        <w:t xml:space="preserve"> 2020), са дадени</w:t>
      </w:r>
      <w:r w:rsidRPr="00EE781A">
        <w:t xml:space="preserve"> като </w:t>
      </w:r>
      <w:r w:rsidRPr="00EE781A">
        <w:rPr>
          <w:b/>
        </w:rPr>
        <w:t xml:space="preserve">Приложение </w:t>
      </w:r>
      <w:r w:rsidR="00761CC2" w:rsidRPr="00761CC2">
        <w:rPr>
          <w:b/>
          <w:color w:val="000000" w:themeColor="text1"/>
          <w:lang w:eastAsia="en-US"/>
        </w:rPr>
        <w:t>№</w:t>
      </w:r>
      <w:r w:rsidR="00761CC2">
        <w:rPr>
          <w:color w:val="000000" w:themeColor="text1"/>
          <w:lang w:eastAsia="en-US"/>
        </w:rPr>
        <w:t xml:space="preserve"> </w:t>
      </w:r>
      <w:r w:rsidRPr="00EE781A">
        <w:rPr>
          <w:b/>
        </w:rPr>
        <w:t xml:space="preserve">3 </w:t>
      </w:r>
      <w:r w:rsidRPr="00EE781A">
        <w:t>към настоящия протокол.</w:t>
      </w:r>
    </w:p>
    <w:p w:rsidR="00425C0B" w:rsidRDefault="00425C0B" w:rsidP="00425C0B">
      <w:pPr>
        <w:spacing w:after="120"/>
        <w:contextualSpacing/>
        <w:jc w:val="both"/>
      </w:pPr>
    </w:p>
    <w:p w:rsidR="00951C0E" w:rsidRDefault="00951C0E" w:rsidP="00425C0B">
      <w:pPr>
        <w:spacing w:after="120"/>
        <w:contextualSpacing/>
        <w:jc w:val="both"/>
      </w:pPr>
      <w:r w:rsidRPr="00951C0E">
        <w:t>Индикативна</w:t>
      </w:r>
      <w:r>
        <w:t>та</w:t>
      </w:r>
      <w:r w:rsidRPr="00951C0E">
        <w:t xml:space="preserve"> годишна работна програма за 2018 г. на Програмата за развитие</w:t>
      </w:r>
      <w:r>
        <w:t xml:space="preserve"> на селските райони (2014-2020)</w:t>
      </w:r>
      <w:r w:rsidR="00825C1A">
        <w:t xml:space="preserve"> </w:t>
      </w:r>
      <w:r>
        <w:t xml:space="preserve">е дадена </w:t>
      </w:r>
      <w:r w:rsidRPr="00EE781A">
        <w:t xml:space="preserve">като </w:t>
      </w:r>
      <w:r>
        <w:rPr>
          <w:b/>
        </w:rPr>
        <w:t xml:space="preserve">Приложение </w:t>
      </w:r>
      <w:r w:rsidR="00761CC2" w:rsidRPr="00761CC2">
        <w:rPr>
          <w:b/>
          <w:color w:val="000000" w:themeColor="text1"/>
          <w:lang w:eastAsia="en-US"/>
        </w:rPr>
        <w:t xml:space="preserve">№ </w:t>
      </w:r>
      <w:r>
        <w:rPr>
          <w:b/>
        </w:rPr>
        <w:t>4</w:t>
      </w:r>
      <w:r w:rsidRPr="00EE781A">
        <w:rPr>
          <w:b/>
        </w:rPr>
        <w:t xml:space="preserve"> </w:t>
      </w:r>
      <w:r w:rsidRPr="00EE781A">
        <w:t>към настоящия протокол.</w:t>
      </w:r>
    </w:p>
    <w:p w:rsidR="00425C0B" w:rsidRDefault="00425C0B" w:rsidP="00425C0B">
      <w:pPr>
        <w:spacing w:after="120"/>
        <w:contextualSpacing/>
        <w:jc w:val="both"/>
      </w:pPr>
    </w:p>
    <w:p w:rsidR="00EE781A" w:rsidRPr="00EE781A" w:rsidRDefault="00EE781A" w:rsidP="00425C0B">
      <w:pPr>
        <w:spacing w:after="120"/>
        <w:contextualSpacing/>
        <w:jc w:val="both"/>
      </w:pPr>
      <w:r w:rsidRPr="00EE781A">
        <w:t xml:space="preserve">Списъкът на участниците в </w:t>
      </w:r>
      <w:r w:rsidR="003D18DC">
        <w:t>8- мото заседание</w:t>
      </w:r>
      <w:r w:rsidRPr="00EE781A">
        <w:t xml:space="preserve"> на Комитета по наблюдение е даден като </w:t>
      </w:r>
      <w:r w:rsidRPr="00EE781A">
        <w:rPr>
          <w:b/>
        </w:rPr>
        <w:t>Приложение</w:t>
      </w:r>
      <w:r w:rsidR="00761CC2">
        <w:rPr>
          <w:b/>
        </w:rPr>
        <w:t xml:space="preserve"> </w:t>
      </w:r>
      <w:r w:rsidR="00761CC2" w:rsidRPr="00761CC2">
        <w:rPr>
          <w:b/>
          <w:color w:val="000000" w:themeColor="text1"/>
          <w:lang w:eastAsia="en-US"/>
        </w:rPr>
        <w:t>№</w:t>
      </w:r>
      <w:r w:rsidRPr="00761CC2">
        <w:rPr>
          <w:b/>
        </w:rPr>
        <w:t xml:space="preserve"> </w:t>
      </w:r>
      <w:r w:rsidR="00951C0E">
        <w:rPr>
          <w:b/>
        </w:rPr>
        <w:t>5</w:t>
      </w:r>
      <w:r w:rsidRPr="00EE781A">
        <w:t xml:space="preserve"> към настоящия протокол.</w:t>
      </w:r>
    </w:p>
    <w:p w:rsidR="00EE781A" w:rsidRPr="00EE781A" w:rsidRDefault="00EE781A" w:rsidP="00425C0B">
      <w:pPr>
        <w:spacing w:after="120"/>
        <w:contextualSpacing/>
        <w:jc w:val="both"/>
      </w:pPr>
    </w:p>
    <w:p w:rsidR="005F7192" w:rsidRPr="00C93227" w:rsidRDefault="005F7192" w:rsidP="00425C0B">
      <w:pPr>
        <w:spacing w:after="120"/>
        <w:contextualSpacing/>
        <w:jc w:val="both"/>
      </w:pPr>
      <w:r w:rsidRPr="00C93227">
        <w:rPr>
          <w:b/>
        </w:rPr>
        <w:t>В заседанието участваха:</w:t>
      </w:r>
      <w:r w:rsidRPr="00C93227">
        <w:t xml:space="preserve"> членове на КН на ПРСР</w:t>
      </w:r>
      <w:r w:rsidR="009B5DB1">
        <w:t xml:space="preserve"> (2014-2020)</w:t>
      </w:r>
      <w:r w:rsidRPr="00C93227">
        <w:t xml:space="preserve"> с право на глас, наблюдатели с право на съвещателен глас, </w:t>
      </w:r>
      <w:r w:rsidR="00E3243F" w:rsidRPr="00C93227">
        <w:t>г</w:t>
      </w:r>
      <w:r w:rsidR="00951C0E">
        <w:t>-н Петр Лапка и г-жа Елица Живкова</w:t>
      </w:r>
      <w:r w:rsidR="00E3243F" w:rsidRPr="00C93227">
        <w:t xml:space="preserve"> от </w:t>
      </w:r>
      <w:r w:rsidRPr="00C93227">
        <w:t>Генерална дирекция „Земеделие и развитие на с</w:t>
      </w:r>
      <w:r w:rsidR="002E6FDE" w:rsidRPr="00C93227">
        <w:t>елските райони“</w:t>
      </w:r>
      <w:r w:rsidR="00345DE5" w:rsidRPr="00C93227">
        <w:t xml:space="preserve"> </w:t>
      </w:r>
      <w:r w:rsidR="002E6FDE" w:rsidRPr="00C93227">
        <w:t>на Европейската к</w:t>
      </w:r>
      <w:r w:rsidRPr="00C93227">
        <w:t>омисия и други участници.</w:t>
      </w:r>
    </w:p>
    <w:p w:rsidR="00F05870" w:rsidRPr="00C93227" w:rsidRDefault="00F05870" w:rsidP="00425C0B">
      <w:pPr>
        <w:spacing w:after="120"/>
        <w:contextualSpacing/>
        <w:jc w:val="both"/>
      </w:pPr>
    </w:p>
    <w:p w:rsidR="002E6FDE" w:rsidRPr="00C93227" w:rsidRDefault="005F7192" w:rsidP="00425C0B">
      <w:pPr>
        <w:spacing w:after="120"/>
        <w:contextualSpacing/>
        <w:jc w:val="both"/>
        <w:rPr>
          <w:b/>
        </w:rPr>
      </w:pPr>
      <w:r w:rsidRPr="00C93227">
        <w:rPr>
          <w:b/>
          <w:u w:val="single"/>
        </w:rPr>
        <w:t>ТОЧКА 1-ва ОТ ДНЕВНИЯ РЕД</w:t>
      </w:r>
      <w:r w:rsidRPr="00C93227">
        <w:rPr>
          <w:b/>
        </w:rPr>
        <w:t>:</w:t>
      </w:r>
    </w:p>
    <w:p w:rsidR="002E6FDE" w:rsidRPr="00A228AB" w:rsidRDefault="002E6FDE" w:rsidP="00425C0B">
      <w:pPr>
        <w:spacing w:after="120"/>
        <w:contextualSpacing/>
        <w:jc w:val="both"/>
        <w:rPr>
          <w:b/>
          <w:i/>
        </w:rPr>
      </w:pPr>
      <w:r w:rsidRPr="00A228AB">
        <w:rPr>
          <w:b/>
          <w:i/>
        </w:rPr>
        <w:t>Откриване на заседанието на КН на ПРСР(2014-2020), приемане на дневния ред.</w:t>
      </w:r>
    </w:p>
    <w:p w:rsidR="00536AD5" w:rsidRPr="009B5DB1" w:rsidRDefault="00536AD5" w:rsidP="00425C0B">
      <w:pPr>
        <w:spacing w:after="120"/>
        <w:contextualSpacing/>
        <w:jc w:val="both"/>
        <w:rPr>
          <w:b/>
        </w:rPr>
      </w:pPr>
    </w:p>
    <w:p w:rsidR="002E6FDE" w:rsidRPr="00C93227" w:rsidRDefault="005F7192" w:rsidP="00425C0B">
      <w:pPr>
        <w:spacing w:after="120"/>
        <w:contextualSpacing/>
        <w:jc w:val="both"/>
        <w:rPr>
          <w:b/>
        </w:rPr>
      </w:pPr>
      <w:r w:rsidRPr="00C93227">
        <w:rPr>
          <w:b/>
        </w:rPr>
        <w:t>Заседанието бе открито и се председателства от</w:t>
      </w:r>
      <w:r w:rsidR="006D084D" w:rsidRPr="00C93227">
        <w:rPr>
          <w:b/>
        </w:rPr>
        <w:t xml:space="preserve"> д-р Лозана Василева</w:t>
      </w:r>
      <w:r w:rsidR="009B5DB1">
        <w:rPr>
          <w:b/>
        </w:rPr>
        <w:t xml:space="preserve"> </w:t>
      </w:r>
      <w:r w:rsidR="002E6FDE" w:rsidRPr="00C93227">
        <w:rPr>
          <w:b/>
        </w:rPr>
        <w:t>– заместник-министър на земеделието, храните и горите и председател на КН на ПРСР</w:t>
      </w:r>
      <w:r w:rsidR="003A26A4">
        <w:rPr>
          <w:b/>
        </w:rPr>
        <w:t xml:space="preserve"> </w:t>
      </w:r>
      <w:r w:rsidR="002E6FDE" w:rsidRPr="00C93227">
        <w:rPr>
          <w:b/>
        </w:rPr>
        <w:t>(2014-2020)</w:t>
      </w:r>
    </w:p>
    <w:p w:rsidR="00C64A99" w:rsidRPr="00C93227" w:rsidRDefault="00C64A99" w:rsidP="00425C0B">
      <w:pPr>
        <w:spacing w:after="120"/>
        <w:contextualSpacing/>
        <w:jc w:val="both"/>
        <w:rPr>
          <w:b/>
        </w:rPr>
      </w:pPr>
    </w:p>
    <w:p w:rsidR="00C64A99" w:rsidRPr="00C93227" w:rsidRDefault="003A3C30" w:rsidP="00425C0B">
      <w:pPr>
        <w:spacing w:after="120"/>
        <w:contextualSpacing/>
        <w:jc w:val="both"/>
      </w:pPr>
      <w:r w:rsidRPr="00C93227">
        <w:rPr>
          <w:b/>
        </w:rPr>
        <w:t>Д-р ЛОЗАНА ВАСИЛЕВА</w:t>
      </w:r>
      <w:r w:rsidR="009D7630" w:rsidRPr="00C93227">
        <w:rPr>
          <w:b/>
        </w:rPr>
        <w:t xml:space="preserve"> </w:t>
      </w:r>
      <w:r w:rsidR="009D7630" w:rsidRPr="00C93227">
        <w:t>откри</w:t>
      </w:r>
      <w:r w:rsidR="00951C0E">
        <w:t xml:space="preserve"> Ос</w:t>
      </w:r>
      <w:r w:rsidR="00944EDC" w:rsidRPr="00C93227">
        <w:t>мото заседание на Комитета за наблюдение</w:t>
      </w:r>
      <w:r w:rsidR="009A6A74">
        <w:t xml:space="preserve"> на</w:t>
      </w:r>
      <w:r w:rsidR="009D7630" w:rsidRPr="00C93227">
        <w:t xml:space="preserve"> ПРСР</w:t>
      </w:r>
      <w:r w:rsidR="003A26A4">
        <w:t xml:space="preserve"> </w:t>
      </w:r>
      <w:r w:rsidR="00761CC2">
        <w:t>(2014-2020),</w:t>
      </w:r>
      <w:r w:rsidR="009D7630" w:rsidRPr="00C93227">
        <w:t xml:space="preserve"> представи</w:t>
      </w:r>
      <w:r w:rsidR="00951C0E">
        <w:t xml:space="preserve"> г-н Петр Лапка и г-жа Елица Живкова</w:t>
      </w:r>
      <w:r w:rsidR="00944EDC" w:rsidRPr="00C93227">
        <w:t xml:space="preserve"> от ГД „Земеделие и развитие на селските райони” към Европейската комисия</w:t>
      </w:r>
      <w:r w:rsidR="00761CC2">
        <w:t xml:space="preserve"> и предостави думата на г-жа Елица Живкова за приветствие</w:t>
      </w:r>
      <w:r w:rsidR="00DA73EA">
        <w:t>.</w:t>
      </w:r>
    </w:p>
    <w:p w:rsidR="009D7630" w:rsidRDefault="009D7630" w:rsidP="00425C0B">
      <w:pPr>
        <w:spacing w:after="120"/>
        <w:contextualSpacing/>
        <w:jc w:val="both"/>
        <w:rPr>
          <w:b/>
        </w:rPr>
      </w:pPr>
    </w:p>
    <w:p w:rsidR="006E2636" w:rsidRDefault="00761CC2" w:rsidP="006E2636">
      <w:pPr>
        <w:contextualSpacing/>
        <w:jc w:val="both"/>
      </w:pPr>
      <w:r>
        <w:rPr>
          <w:b/>
        </w:rPr>
        <w:t>Г-ЖА ЕЛИЦА ЖИВКОВА</w:t>
      </w:r>
      <w:r w:rsidR="00A65EDB">
        <w:rPr>
          <w:b/>
        </w:rPr>
        <w:t xml:space="preserve"> </w:t>
      </w:r>
      <w:r w:rsidR="006E2636">
        <w:t>приветства участниците в заседанието на КН от и</w:t>
      </w:r>
      <w:r w:rsidR="00600E2E">
        <w:t>мето на Европейската комисия, ка</w:t>
      </w:r>
      <w:r w:rsidR="006E2636">
        <w:t>то ги уведоми, че от миналата седмица е мениджър на Програмата за селските райони за България. Изказа удоволствие от напре</w:t>
      </w:r>
      <w:r w:rsidR="00600E2E">
        <w:t>дъка на Програмата и големия</w:t>
      </w:r>
      <w:r w:rsidR="006E2636">
        <w:t xml:space="preserve"> обем</w:t>
      </w:r>
      <w:r w:rsidR="00600E2E">
        <w:t xml:space="preserve"> на извършената</w:t>
      </w:r>
      <w:r w:rsidR="006E2636">
        <w:t xml:space="preserve"> работа.</w:t>
      </w:r>
    </w:p>
    <w:p w:rsidR="00754441" w:rsidRDefault="00754441" w:rsidP="00425C0B">
      <w:pPr>
        <w:spacing w:after="120"/>
        <w:contextualSpacing/>
        <w:jc w:val="both"/>
        <w:rPr>
          <w:b/>
        </w:rPr>
      </w:pPr>
    </w:p>
    <w:p w:rsidR="00754441" w:rsidRDefault="00754441" w:rsidP="00425C0B">
      <w:pPr>
        <w:spacing w:after="120"/>
        <w:contextualSpacing/>
        <w:jc w:val="both"/>
        <w:rPr>
          <w:b/>
        </w:rPr>
      </w:pPr>
    </w:p>
    <w:p w:rsidR="00761CC2" w:rsidRPr="00C93227" w:rsidRDefault="00761CC2" w:rsidP="00425C0B">
      <w:pPr>
        <w:spacing w:after="120"/>
        <w:contextualSpacing/>
        <w:jc w:val="both"/>
        <w:rPr>
          <w:b/>
        </w:rPr>
      </w:pPr>
    </w:p>
    <w:p w:rsidR="00C64A99" w:rsidRPr="004628B3" w:rsidRDefault="00761CC2" w:rsidP="00047A43">
      <w:pPr>
        <w:spacing w:after="120"/>
        <w:contextualSpacing/>
        <w:jc w:val="both"/>
      </w:pPr>
      <w:r w:rsidRPr="00C93227">
        <w:rPr>
          <w:b/>
        </w:rPr>
        <w:t>Д-р ЛОЗАНА ВАСИЛЕВА</w:t>
      </w:r>
      <w:r>
        <w:rPr>
          <w:b/>
        </w:rPr>
        <w:t xml:space="preserve"> </w:t>
      </w:r>
      <w:r w:rsidRPr="004628B3">
        <w:t>насочи вниманието на присъстващите към</w:t>
      </w:r>
      <w:r w:rsidR="004F2CB4" w:rsidRPr="004628B3">
        <w:t xml:space="preserve"> дне</w:t>
      </w:r>
      <w:r w:rsidR="00507027" w:rsidRPr="004628B3">
        <w:t>в</w:t>
      </w:r>
      <w:r w:rsidR="00345DE5" w:rsidRPr="004628B3">
        <w:t>н</w:t>
      </w:r>
      <w:r w:rsidR="00507027" w:rsidRPr="004628B3">
        <w:t>ия</w:t>
      </w:r>
      <w:r w:rsidR="00345DE5" w:rsidRPr="004628B3">
        <w:t xml:space="preserve"> ред на заседанието</w:t>
      </w:r>
      <w:r w:rsidRPr="004628B3">
        <w:t>, като</w:t>
      </w:r>
      <w:r w:rsidRPr="004628B3">
        <w:rPr>
          <w:b/>
        </w:rPr>
        <w:t xml:space="preserve"> </w:t>
      </w:r>
      <w:r w:rsidR="00425C0B" w:rsidRPr="004628B3">
        <w:t>предста</w:t>
      </w:r>
      <w:r w:rsidR="007E6ADD" w:rsidRPr="004628B3">
        <w:t>ви накратко</w:t>
      </w:r>
      <w:r w:rsidR="007E6ADD" w:rsidRPr="004628B3">
        <w:rPr>
          <w:lang w:eastAsia="en-US"/>
        </w:rPr>
        <w:t xml:space="preserve"> предложението на г-жа Албена Симеонова председател на Фондация за околна среда и земеделие за включване на нова точка в дневния ред:</w:t>
      </w:r>
      <w:r w:rsidR="007E6ADD" w:rsidRPr="004628B3">
        <w:rPr>
          <w:lang w:val="en-US" w:eastAsia="en-US"/>
        </w:rPr>
        <w:t xml:space="preserve"> </w:t>
      </w:r>
      <w:r w:rsidR="007E6ADD" w:rsidRPr="004628B3">
        <w:rPr>
          <w:lang w:eastAsia="en-US"/>
        </w:rPr>
        <w:t>„Обсъждане на възможност за прехвърляне на средства от неработещи и нестартирали мерки на ПРСР 2014-2020 г. към мярка 11 "Биологично земеделие" и въвеждане на ограничения на размера на площта, за която да могат да се получават средства по мярката при подаване на заявления за подпомагане оттук нататък“.</w:t>
      </w:r>
      <w:r w:rsidR="00507027" w:rsidRPr="004628B3">
        <w:rPr>
          <w:lang w:eastAsia="en-US"/>
        </w:rPr>
        <w:t xml:space="preserve"> Д-р Василева очерта главните теми</w:t>
      </w:r>
      <w:r w:rsidR="004628B3" w:rsidRPr="004628B3">
        <w:rPr>
          <w:lang w:eastAsia="en-US"/>
        </w:rPr>
        <w:t>, които трябва</w:t>
      </w:r>
      <w:r w:rsidR="00507027" w:rsidRPr="004628B3">
        <w:rPr>
          <w:lang w:eastAsia="en-US"/>
        </w:rPr>
        <w:t xml:space="preserve"> да бъдат обсъдени на това засед</w:t>
      </w:r>
      <w:r w:rsidR="004628B3" w:rsidRPr="004628B3">
        <w:rPr>
          <w:lang w:eastAsia="en-US"/>
        </w:rPr>
        <w:t>ание и предложи</w:t>
      </w:r>
      <w:r w:rsidR="004628B3" w:rsidRPr="004628B3">
        <w:t xml:space="preserve"> тази точка да не бъде включена в дневния ред.</w:t>
      </w:r>
      <w:r w:rsidR="004628B3" w:rsidRPr="004628B3">
        <w:rPr>
          <w:lang w:eastAsia="en-US"/>
        </w:rPr>
        <w:t xml:space="preserve"> Тя</w:t>
      </w:r>
      <w:r w:rsidR="00507027" w:rsidRPr="004628B3">
        <w:rPr>
          <w:lang w:eastAsia="en-US"/>
        </w:rPr>
        <w:t xml:space="preserve"> уточни, </w:t>
      </w:r>
      <w:r w:rsidR="004628B3" w:rsidRPr="004628B3">
        <w:t>че поставянето и обсъждането на въпроси, свързани с прехвърлянето на средства представлява стратегическо изменение на Програмата</w:t>
      </w:r>
      <w:r w:rsidR="00047A43">
        <w:rPr>
          <w:lang w:eastAsia="en-US"/>
        </w:rPr>
        <w:t xml:space="preserve"> като</w:t>
      </w:r>
      <w:r w:rsidR="004628B3" w:rsidRPr="004628B3">
        <w:rPr>
          <w:lang w:eastAsia="en-US"/>
        </w:rPr>
        <w:t xml:space="preserve"> допълни, че </w:t>
      </w:r>
      <w:r w:rsidR="00507027" w:rsidRPr="004628B3">
        <w:rPr>
          <w:lang w:eastAsia="en-US"/>
        </w:rPr>
        <w:t>е рано да се говори за неатрактивни и неотворени мерки</w:t>
      </w:r>
      <w:r w:rsidR="004628B3" w:rsidRPr="004628B3">
        <w:rPr>
          <w:lang w:eastAsia="en-US"/>
        </w:rPr>
        <w:t xml:space="preserve"> и даде думата за коментари по предложението</w:t>
      </w:r>
      <w:r w:rsidR="00047A43">
        <w:rPr>
          <w:lang w:eastAsia="en-US"/>
        </w:rPr>
        <w:t>.</w:t>
      </w:r>
    </w:p>
    <w:p w:rsidR="00951C0E" w:rsidRPr="00C93227" w:rsidRDefault="00951C0E" w:rsidP="00425C0B">
      <w:pPr>
        <w:spacing w:after="120"/>
        <w:contextualSpacing/>
        <w:jc w:val="both"/>
        <w:rPr>
          <w:b/>
        </w:rPr>
      </w:pPr>
    </w:p>
    <w:p w:rsidR="00DA701E" w:rsidRDefault="00507027" w:rsidP="00DA701E">
      <w:pPr>
        <w:spacing w:after="120"/>
        <w:contextualSpacing/>
        <w:jc w:val="both"/>
      </w:pPr>
      <w:r>
        <w:rPr>
          <w:b/>
        </w:rPr>
        <w:t>Г-жа</w:t>
      </w:r>
      <w:r w:rsidRPr="001B42EC">
        <w:rPr>
          <w:b/>
        </w:rPr>
        <w:t xml:space="preserve"> АЛБЕНА СИМЕОНОВА, </w:t>
      </w:r>
      <w:r w:rsidRPr="00DA701E">
        <w:t>председател на УС на „Асоциация за околна средна и земеделие”</w:t>
      </w:r>
      <w:r w:rsidR="00DA701E" w:rsidRPr="00DA701E">
        <w:rPr>
          <w:lang w:val="en-US"/>
        </w:rPr>
        <w:t xml:space="preserve"> </w:t>
      </w:r>
      <w:r w:rsidR="00DA701E" w:rsidRPr="00DA701E">
        <w:t xml:space="preserve">почерта, че предложението е от името на неправителствената организация, която представлява </w:t>
      </w:r>
      <w:r w:rsidR="00DA701E">
        <w:t xml:space="preserve">и че смята, че във връзка с последните съобщения средствата по мярка 11, свързани с плащания за биофермерите, няма да бъдат осъществени, тъй като, евентуално, от следващата година вече няма да има никакви средства. Изрази мнение, че  ЕС обръща много сериозно внимание на това, че в следващия програмен период би трябвало средствата да бъдат насочени към тези фермери, които създават обществени блага и не възразява обсъждането да стане на следващото заседание, но това е проблем, който трябва да се обсъди от КН и трябва да бъдат намерени средства. </w:t>
      </w:r>
    </w:p>
    <w:p w:rsidR="00DA701E" w:rsidRDefault="00DA701E" w:rsidP="00DA701E">
      <w:pPr>
        <w:contextualSpacing/>
        <w:jc w:val="both"/>
      </w:pPr>
    </w:p>
    <w:p w:rsidR="00525344" w:rsidRDefault="00525344" w:rsidP="00525344">
      <w:pPr>
        <w:contextualSpacing/>
        <w:jc w:val="both"/>
      </w:pPr>
      <w:r w:rsidRPr="00A83938">
        <w:rPr>
          <w:b/>
        </w:rPr>
        <w:t>Г-н ДИМИТЪР ДИМИТРОВ, Асоциация на младите фермери</w:t>
      </w:r>
      <w:r>
        <w:rPr>
          <w:b/>
        </w:rPr>
        <w:t xml:space="preserve">, </w:t>
      </w:r>
      <w:r>
        <w:t>изрази мнение, че проблемът, който поставя г-жа Симеонова е важен и трябва да се търсят варианти за решаване на проблема.</w:t>
      </w:r>
    </w:p>
    <w:p w:rsidR="00525344" w:rsidRDefault="00525344" w:rsidP="00525344">
      <w:pPr>
        <w:contextualSpacing/>
        <w:jc w:val="both"/>
      </w:pPr>
    </w:p>
    <w:p w:rsidR="00FA75D7" w:rsidRDefault="00FA75D7" w:rsidP="00FA75D7">
      <w:pPr>
        <w:contextualSpacing/>
        <w:jc w:val="both"/>
        <w:rPr>
          <w:b/>
        </w:rPr>
      </w:pPr>
      <w:r w:rsidRPr="002B0839">
        <w:rPr>
          <w:b/>
        </w:rPr>
        <w:t>Инж. ДИМИТЪР ЗОРОВ, Председател на УС на Асоциацията на млекопреработвателите в България</w:t>
      </w:r>
      <w:r>
        <w:t xml:space="preserve"> изрази мнение, че от Асоциацията на млекопреработвателите и от Националния говедовъден съюз не подкреп</w:t>
      </w:r>
      <w:r w:rsidR="00FC07E7">
        <w:t>я</w:t>
      </w:r>
      <w:r>
        <w:t>т  това предложение</w:t>
      </w:r>
      <w:r w:rsidR="00600E2E">
        <w:t>,</w:t>
      </w:r>
      <w:r>
        <w:t xml:space="preserve"> защото средствата по инвестиционни</w:t>
      </w:r>
      <w:r w:rsidR="00600E2E">
        <w:t>те мерки са</w:t>
      </w:r>
      <w:r>
        <w:t xml:space="preserve"> недостатъчни, още повече, че се чака прием по 4.2. Почерта, че не трябва да се забравя, че е хубаво,</w:t>
      </w:r>
      <w:r w:rsidR="00600E2E">
        <w:t xml:space="preserve"> </w:t>
      </w:r>
      <w:r>
        <w:t>че има създадена суровинна база от биопроизводители, но в много</w:t>
      </w:r>
      <w:r w:rsidR="00600E2E">
        <w:t xml:space="preserve"> от секторите</w:t>
      </w:r>
      <w:r>
        <w:t xml:space="preserve"> няма предприятия за преработка на тези суровини</w:t>
      </w:r>
      <w:r w:rsidR="00BE4107">
        <w:t xml:space="preserve"> и </w:t>
      </w:r>
      <w:r w:rsidR="00600E2E">
        <w:t xml:space="preserve">не </w:t>
      </w:r>
      <w:r w:rsidR="00BE4107">
        <w:t xml:space="preserve">покрепят прехвърляне на средства </w:t>
      </w:r>
      <w:r>
        <w:t xml:space="preserve">за подпомагане на нови </w:t>
      </w:r>
      <w:r w:rsidR="00600E2E">
        <w:t>био</w:t>
      </w:r>
      <w:r>
        <w:t>производители за сметка на инвестиционните мерки, още повече че няма никакви анализи откъде ще се вземат тези средства, от коя м</w:t>
      </w:r>
      <w:r w:rsidR="00BE4107">
        <w:t>я</w:t>
      </w:r>
      <w:r>
        <w:t xml:space="preserve">рка и т.н. </w:t>
      </w:r>
    </w:p>
    <w:p w:rsidR="00FA75D7" w:rsidRPr="00A83938" w:rsidRDefault="00FA75D7" w:rsidP="00525344">
      <w:pPr>
        <w:contextualSpacing/>
        <w:jc w:val="both"/>
      </w:pPr>
    </w:p>
    <w:p w:rsidR="00F602CB" w:rsidRDefault="00F602CB" w:rsidP="00F602CB">
      <w:pPr>
        <w:contextualSpacing/>
        <w:jc w:val="both"/>
      </w:pPr>
      <w:r w:rsidRPr="00CB2681">
        <w:rPr>
          <w:b/>
        </w:rPr>
        <w:t>Г-н АНГЕЛ ВУКАДИНОВ</w:t>
      </w:r>
      <w:r>
        <w:rPr>
          <w:b/>
        </w:rPr>
        <w:t xml:space="preserve">, член на Контролния съвет на Национална асоциация на зърнопроизводителите </w:t>
      </w:r>
      <w:r w:rsidRPr="00F602CB">
        <w:t>изрази</w:t>
      </w:r>
      <w:r>
        <w:rPr>
          <w:b/>
        </w:rPr>
        <w:t xml:space="preserve"> </w:t>
      </w:r>
      <w:r w:rsidRPr="00F602CB">
        <w:t>мнение</w:t>
      </w:r>
      <w:r>
        <w:t>,</w:t>
      </w:r>
      <w:r w:rsidR="00600E2E">
        <w:t xml:space="preserve"> </w:t>
      </w:r>
      <w:r>
        <w:t xml:space="preserve">че подкрепят не прехвърлянето на средствата, а подкрепят един внимателен анализ, като на този въпрос трябва да се гледа комплексно. </w:t>
      </w:r>
    </w:p>
    <w:p w:rsidR="00F602CB" w:rsidRDefault="00F602CB" w:rsidP="00F602CB">
      <w:pPr>
        <w:contextualSpacing/>
        <w:jc w:val="both"/>
      </w:pPr>
    </w:p>
    <w:p w:rsidR="00C113FD" w:rsidRDefault="00C113FD" w:rsidP="00C113FD">
      <w:pPr>
        <w:contextualSpacing/>
        <w:jc w:val="both"/>
      </w:pPr>
      <w:r>
        <w:rPr>
          <w:b/>
        </w:rPr>
        <w:t xml:space="preserve">Г-н ИВАЙЛО ТОДОРОВ, Асоциация на земеделските производители, </w:t>
      </w:r>
      <w:r w:rsidRPr="00C113FD">
        <w:t xml:space="preserve">заместващ </w:t>
      </w:r>
      <w:r w:rsidR="00600E2E">
        <w:t>г-н Върбанов в това заседание на КН</w:t>
      </w:r>
      <w:r w:rsidRPr="00C113FD">
        <w:t xml:space="preserve">, </w:t>
      </w:r>
      <w:r>
        <w:t xml:space="preserve">обяви, че има мандат да гласува „против” влизането на точка в дневния ред „Прехвърляне на средства.” и евентуално прехвърляне към биологичната мярка. Считат, че е твърде рано да се коментира предложението и че смятат, че достатъчно средства са заделени за биологичните производители във всички програмни периоди досега, като е отделян максималният процент, който Брюксел е налагал да се задели от цялата ПРСР в тези направления. </w:t>
      </w:r>
    </w:p>
    <w:p w:rsidR="00C113FD" w:rsidRDefault="00C113FD" w:rsidP="00C113FD">
      <w:pPr>
        <w:contextualSpacing/>
        <w:jc w:val="both"/>
      </w:pPr>
    </w:p>
    <w:p w:rsidR="00C113FD" w:rsidRDefault="00C113FD" w:rsidP="00C113FD">
      <w:pPr>
        <w:contextualSpacing/>
        <w:jc w:val="both"/>
      </w:pPr>
      <w:r>
        <w:t xml:space="preserve">Предлага да се направи анализ на резултатите от междинната оценка и да се премине към дневни ред и да се работи по същество. </w:t>
      </w:r>
    </w:p>
    <w:p w:rsidR="007E6ADD" w:rsidRPr="00C93227" w:rsidRDefault="007E6ADD" w:rsidP="00425C0B">
      <w:pPr>
        <w:spacing w:after="120"/>
        <w:contextualSpacing/>
        <w:jc w:val="both"/>
        <w:rPr>
          <w:b/>
        </w:rPr>
      </w:pPr>
    </w:p>
    <w:p w:rsidR="004918E8" w:rsidRPr="00C93227" w:rsidRDefault="00A40B85" w:rsidP="00425C0B">
      <w:pPr>
        <w:spacing w:after="120"/>
        <w:contextualSpacing/>
        <w:jc w:val="both"/>
        <w:rPr>
          <w:b/>
        </w:rPr>
      </w:pPr>
      <w:r w:rsidRPr="00C93227">
        <w:rPr>
          <w:b/>
        </w:rPr>
        <w:t>Д-р ЛОЗАНА ВАСИЛЕВА</w:t>
      </w:r>
      <w:r w:rsidR="00504D80" w:rsidRPr="00C93227">
        <w:rPr>
          <w:b/>
        </w:rPr>
        <w:t xml:space="preserve"> </w:t>
      </w:r>
      <w:r w:rsidR="00507027" w:rsidRPr="00754441">
        <w:t>предложи да се гласува</w:t>
      </w:r>
      <w:r w:rsidR="00754441" w:rsidRPr="00754441">
        <w:t xml:space="preserve"> </w:t>
      </w:r>
      <w:r w:rsidR="00754441" w:rsidRPr="00C93227">
        <w:t xml:space="preserve">предложения </w:t>
      </w:r>
      <w:r w:rsidR="00754441">
        <w:t>от Управляващия орган проект на Дневен ред за 8-мо заседание на КН на ПРСР (2014-2020).</w:t>
      </w:r>
    </w:p>
    <w:p w:rsidR="006474AD" w:rsidRPr="00C93227" w:rsidRDefault="00504D80" w:rsidP="00425C0B">
      <w:pPr>
        <w:spacing w:after="120"/>
        <w:contextualSpacing/>
        <w:jc w:val="both"/>
      </w:pPr>
      <w:r w:rsidRPr="00C93227">
        <w:t>Проведе се</w:t>
      </w:r>
      <w:r w:rsidR="00754441">
        <w:t xml:space="preserve"> процедура на</w:t>
      </w:r>
      <w:r w:rsidRPr="00C93227">
        <w:t xml:space="preserve"> гласуване на предложения </w:t>
      </w:r>
      <w:r w:rsidR="007E6ADD">
        <w:t xml:space="preserve">от Управляващия орган </w:t>
      </w:r>
      <w:r w:rsidR="00754441">
        <w:t>дневен ред</w:t>
      </w:r>
      <w:r w:rsidRPr="00C93227">
        <w:t>, който беше приет</w:t>
      </w:r>
      <w:r w:rsidR="006474AD" w:rsidRPr="00C93227">
        <w:t xml:space="preserve"> с мнозинство.</w:t>
      </w:r>
    </w:p>
    <w:p w:rsidR="004918E8" w:rsidRPr="00C93227" w:rsidRDefault="004918E8" w:rsidP="00425C0B">
      <w:pPr>
        <w:spacing w:after="120"/>
        <w:contextualSpacing/>
        <w:jc w:val="both"/>
        <w:rPr>
          <w:b/>
          <w:u w:val="single"/>
        </w:rPr>
      </w:pPr>
    </w:p>
    <w:p w:rsidR="00F412AB" w:rsidRPr="00C93227" w:rsidRDefault="006474AD" w:rsidP="00425C0B">
      <w:pPr>
        <w:spacing w:after="120"/>
        <w:contextualSpacing/>
        <w:jc w:val="both"/>
        <w:rPr>
          <w:b/>
          <w:u w:val="single"/>
        </w:rPr>
      </w:pPr>
      <w:r w:rsidRPr="00C93227">
        <w:rPr>
          <w:b/>
          <w:u w:val="single"/>
        </w:rPr>
        <w:t xml:space="preserve">РЕШЕНИЕ ПО ТОЧКА </w:t>
      </w:r>
      <w:r w:rsidR="0071367B" w:rsidRPr="00C93227">
        <w:rPr>
          <w:b/>
          <w:u w:val="single"/>
        </w:rPr>
        <w:t xml:space="preserve">1-ва </w:t>
      </w:r>
      <w:r w:rsidRPr="00C93227">
        <w:rPr>
          <w:b/>
          <w:u w:val="single"/>
        </w:rPr>
        <w:t>ОТ ДНЕВНИЯ РЕД:</w:t>
      </w:r>
    </w:p>
    <w:p w:rsidR="00F412AB" w:rsidRPr="00825C1A" w:rsidRDefault="00F412AB" w:rsidP="00425C0B">
      <w:pPr>
        <w:spacing w:after="120"/>
        <w:contextualSpacing/>
        <w:jc w:val="both"/>
        <w:rPr>
          <w:b/>
        </w:rPr>
      </w:pPr>
      <w:r w:rsidRPr="00825C1A">
        <w:rPr>
          <w:b/>
        </w:rPr>
        <w:t>КН одобр</w:t>
      </w:r>
      <w:r w:rsidR="00B93564" w:rsidRPr="00825C1A">
        <w:rPr>
          <w:b/>
        </w:rPr>
        <w:t>и</w:t>
      </w:r>
      <w:r w:rsidRPr="00825C1A">
        <w:rPr>
          <w:b/>
        </w:rPr>
        <w:t xml:space="preserve"> предложения проект на</w:t>
      </w:r>
      <w:r w:rsidR="00DA73EA" w:rsidRPr="00825C1A">
        <w:rPr>
          <w:b/>
        </w:rPr>
        <w:t xml:space="preserve"> дневен ред като дневен ред на ос</w:t>
      </w:r>
      <w:r w:rsidRPr="00825C1A">
        <w:rPr>
          <w:b/>
        </w:rPr>
        <w:t>мото заседание на КН на ПРСР (2014-2020).</w:t>
      </w:r>
    </w:p>
    <w:p w:rsidR="0071367B" w:rsidRPr="00C93227" w:rsidRDefault="0071367B" w:rsidP="00425C0B">
      <w:pPr>
        <w:spacing w:after="120"/>
        <w:contextualSpacing/>
        <w:jc w:val="both"/>
        <w:rPr>
          <w:b/>
          <w:i/>
        </w:rPr>
      </w:pPr>
    </w:p>
    <w:p w:rsidR="005F7192" w:rsidRPr="00C93227" w:rsidRDefault="005F7192" w:rsidP="00425C0B">
      <w:pPr>
        <w:spacing w:after="120"/>
        <w:contextualSpacing/>
        <w:jc w:val="both"/>
        <w:rPr>
          <w:b/>
          <w:u w:val="single"/>
        </w:rPr>
      </w:pPr>
      <w:r w:rsidRPr="00C93227">
        <w:rPr>
          <w:b/>
          <w:u w:val="single"/>
        </w:rPr>
        <w:t xml:space="preserve">ТОЧКА </w:t>
      </w:r>
      <w:r w:rsidR="0071367B" w:rsidRPr="00C93227">
        <w:rPr>
          <w:b/>
          <w:u w:val="single"/>
        </w:rPr>
        <w:t>2-ра</w:t>
      </w:r>
      <w:r w:rsidRPr="00C93227">
        <w:rPr>
          <w:b/>
          <w:u w:val="single"/>
        </w:rPr>
        <w:t xml:space="preserve"> ОТ ДНЕВНИЯ РЕД:</w:t>
      </w:r>
    </w:p>
    <w:p w:rsidR="004918E8" w:rsidRPr="00A228AB" w:rsidRDefault="00DA73EA" w:rsidP="00425C0B">
      <w:pPr>
        <w:spacing w:after="120"/>
        <w:contextualSpacing/>
        <w:jc w:val="both"/>
        <w:rPr>
          <w:i/>
        </w:rPr>
      </w:pPr>
      <w:r>
        <w:rPr>
          <w:b/>
          <w:i/>
        </w:rPr>
        <w:t>Приемане на протокола от 7</w:t>
      </w:r>
      <w:r w:rsidR="0071367B" w:rsidRPr="00A228AB">
        <w:rPr>
          <w:b/>
          <w:i/>
        </w:rPr>
        <w:t>-то заседание на КН на ПРСР</w:t>
      </w:r>
      <w:r w:rsidR="003A26A4" w:rsidRPr="00A228AB">
        <w:rPr>
          <w:b/>
          <w:i/>
        </w:rPr>
        <w:t xml:space="preserve"> </w:t>
      </w:r>
      <w:r w:rsidR="0071367B" w:rsidRPr="00A228AB">
        <w:rPr>
          <w:b/>
          <w:i/>
        </w:rPr>
        <w:t>(2014-2020).</w:t>
      </w:r>
    </w:p>
    <w:p w:rsidR="00425C0B" w:rsidRDefault="00425C0B" w:rsidP="00425C0B">
      <w:pPr>
        <w:spacing w:after="120"/>
        <w:contextualSpacing/>
        <w:jc w:val="both"/>
      </w:pPr>
    </w:p>
    <w:p w:rsidR="00DA73EA" w:rsidRDefault="00DA73EA" w:rsidP="00425C0B">
      <w:pPr>
        <w:spacing w:after="120"/>
        <w:contextualSpacing/>
        <w:jc w:val="both"/>
      </w:pPr>
      <w:r>
        <w:rPr>
          <w:b/>
        </w:rPr>
        <w:t xml:space="preserve">Д-р ЛОЗАНА ВАСИЛЕВА </w:t>
      </w:r>
      <w:r w:rsidRPr="00DA73EA">
        <w:t>даде думата на секретариата на КН на ПРСР (2014-2020).</w:t>
      </w:r>
    </w:p>
    <w:p w:rsidR="00DA73EA" w:rsidRPr="00DA73EA" w:rsidRDefault="00DA73EA" w:rsidP="00425C0B">
      <w:pPr>
        <w:spacing w:after="120"/>
        <w:contextualSpacing/>
        <w:jc w:val="both"/>
      </w:pPr>
    </w:p>
    <w:p w:rsidR="0071367B" w:rsidRPr="00C93227" w:rsidRDefault="0071367B" w:rsidP="00425C0B">
      <w:pPr>
        <w:spacing w:after="120"/>
        <w:contextualSpacing/>
        <w:jc w:val="both"/>
      </w:pPr>
      <w:r w:rsidRPr="00C93227">
        <w:rPr>
          <w:b/>
        </w:rPr>
        <w:t xml:space="preserve">Г-жа СНЕЖАНА </w:t>
      </w:r>
      <w:r w:rsidR="00312525">
        <w:rPr>
          <w:b/>
        </w:rPr>
        <w:t>ГРИГОРОВА, Дирекция РСР в</w:t>
      </w:r>
      <w:r w:rsidRPr="00C93227">
        <w:rPr>
          <w:b/>
        </w:rPr>
        <w:t xml:space="preserve"> МЗХГ</w:t>
      </w:r>
      <w:r w:rsidR="003B7AB8">
        <w:rPr>
          <w:b/>
        </w:rPr>
        <w:t>,</w:t>
      </w:r>
      <w:r w:rsidR="00B93564" w:rsidRPr="00C93227">
        <w:rPr>
          <w:b/>
        </w:rPr>
        <w:t xml:space="preserve"> </w:t>
      </w:r>
      <w:r w:rsidR="00B93564" w:rsidRPr="00C93227">
        <w:t>представи кратка информация</w:t>
      </w:r>
      <w:r w:rsidR="00B93564" w:rsidRPr="00C93227">
        <w:rPr>
          <w:b/>
        </w:rPr>
        <w:t xml:space="preserve"> </w:t>
      </w:r>
      <w:r w:rsidR="00B93564" w:rsidRPr="00C93227">
        <w:t>за съгласувания</w:t>
      </w:r>
      <w:r w:rsidR="00AA645D" w:rsidRPr="00C93227">
        <w:t xml:space="preserve"> вариант на протокола</w:t>
      </w:r>
      <w:r w:rsidR="00951C0E">
        <w:t xml:space="preserve"> от 7</w:t>
      </w:r>
      <w:r w:rsidR="00B93564" w:rsidRPr="00C93227">
        <w:t>-то заседание на КН на ПРСР,</w:t>
      </w:r>
      <w:r w:rsidR="00AA645D" w:rsidRPr="00C93227">
        <w:t xml:space="preserve"> изпратен </w:t>
      </w:r>
      <w:r w:rsidR="00B469D4" w:rsidRPr="00C93227">
        <w:t>на всички учас</w:t>
      </w:r>
      <w:r w:rsidR="00DA73EA">
        <w:t xml:space="preserve">тници в работата на КН на </w:t>
      </w:r>
      <w:r w:rsidR="00DA73EA" w:rsidRPr="00600E2E">
        <w:rPr>
          <w:lang w:eastAsia="en-US"/>
        </w:rPr>
        <w:t>11.10.2017</w:t>
      </w:r>
      <w:r w:rsidR="00B469D4" w:rsidRPr="00600E2E">
        <w:t xml:space="preserve"> г.</w:t>
      </w:r>
      <w:r w:rsidR="00B469D4" w:rsidRPr="00C93227">
        <w:t xml:space="preserve"> </w:t>
      </w:r>
    </w:p>
    <w:p w:rsidR="004918E8" w:rsidRPr="00C93227" w:rsidRDefault="004918E8" w:rsidP="00425C0B">
      <w:pPr>
        <w:spacing w:after="120"/>
        <w:contextualSpacing/>
        <w:jc w:val="both"/>
        <w:rPr>
          <w:b/>
        </w:rPr>
      </w:pPr>
    </w:p>
    <w:p w:rsidR="00DA73EA" w:rsidRDefault="00934D31" w:rsidP="00425C0B">
      <w:pPr>
        <w:spacing w:after="120"/>
        <w:contextualSpacing/>
        <w:jc w:val="both"/>
      </w:pPr>
      <w:r w:rsidRPr="00C93227">
        <w:rPr>
          <w:b/>
        </w:rPr>
        <w:t xml:space="preserve">Д-р </w:t>
      </w:r>
      <w:r w:rsidR="00375F88" w:rsidRPr="00C93227">
        <w:rPr>
          <w:b/>
        </w:rPr>
        <w:t>ЛОЗАНА ВАСИЛЕВА</w:t>
      </w:r>
      <w:r w:rsidR="000132CE" w:rsidRPr="00C93227">
        <w:rPr>
          <w:b/>
        </w:rPr>
        <w:t xml:space="preserve"> </w:t>
      </w:r>
      <w:r w:rsidR="00DA73EA" w:rsidRPr="00DA73EA">
        <w:t>предложи да се премине към гласуване</w:t>
      </w:r>
      <w:r w:rsidR="00DA73EA">
        <w:rPr>
          <w:b/>
        </w:rPr>
        <w:t xml:space="preserve"> </w:t>
      </w:r>
      <w:r w:rsidR="0042726C" w:rsidRPr="00C93227">
        <w:t>на прото</w:t>
      </w:r>
      <w:r w:rsidR="00DA73EA">
        <w:t>кола от седмото заседание на КН.</w:t>
      </w:r>
    </w:p>
    <w:p w:rsidR="0042726C" w:rsidRPr="00DA73EA" w:rsidRDefault="00DA73EA" w:rsidP="00425C0B">
      <w:pPr>
        <w:spacing w:after="120"/>
        <w:contextualSpacing/>
        <w:jc w:val="both"/>
        <w:rPr>
          <w:b/>
        </w:rPr>
      </w:pPr>
      <w:r>
        <w:t>Проведе се процедура на гласуване</w:t>
      </w:r>
      <w:r w:rsidR="00565928">
        <w:t>,</w:t>
      </w:r>
      <w:r w:rsidR="000132CE" w:rsidRPr="00C93227">
        <w:t xml:space="preserve"> като сред участниците няма гласували „п</w:t>
      </w:r>
      <w:r w:rsidR="0042726C" w:rsidRPr="00C93227">
        <w:t>ротив</w:t>
      </w:r>
      <w:r w:rsidR="000132CE" w:rsidRPr="00C93227">
        <w:t xml:space="preserve">“ и </w:t>
      </w:r>
      <w:r>
        <w:t>„</w:t>
      </w:r>
      <w:r w:rsidR="000132CE" w:rsidRPr="00C93227">
        <w:t>въздържали се</w:t>
      </w:r>
      <w:r>
        <w:t>“</w:t>
      </w:r>
      <w:r w:rsidR="000132CE" w:rsidRPr="00C93227">
        <w:t>.</w:t>
      </w:r>
    </w:p>
    <w:p w:rsidR="004918E8" w:rsidRPr="00C93227" w:rsidRDefault="004918E8" w:rsidP="00425C0B">
      <w:pPr>
        <w:spacing w:after="120"/>
        <w:contextualSpacing/>
        <w:jc w:val="both"/>
        <w:rPr>
          <w:b/>
          <w:u w:val="single"/>
        </w:rPr>
      </w:pPr>
    </w:p>
    <w:p w:rsidR="00AF6681" w:rsidRPr="00C93227" w:rsidRDefault="00AF6681" w:rsidP="00425C0B">
      <w:pPr>
        <w:spacing w:after="120"/>
        <w:contextualSpacing/>
        <w:jc w:val="both"/>
        <w:rPr>
          <w:b/>
          <w:u w:val="single"/>
        </w:rPr>
      </w:pPr>
      <w:r w:rsidRPr="00C93227">
        <w:rPr>
          <w:b/>
          <w:u w:val="single"/>
        </w:rPr>
        <w:t>РЕШЕНИЕ ПО ТОЧКА 2-</w:t>
      </w:r>
      <w:r w:rsidR="00A10CEC">
        <w:rPr>
          <w:b/>
          <w:u w:val="single"/>
        </w:rPr>
        <w:t>р</w:t>
      </w:r>
      <w:r w:rsidRPr="00C93227">
        <w:rPr>
          <w:b/>
          <w:u w:val="single"/>
        </w:rPr>
        <w:t>а ОТ ДНЕВНИЯ РЕД:</w:t>
      </w:r>
    </w:p>
    <w:p w:rsidR="00AF6681" w:rsidRPr="00825C1A" w:rsidRDefault="00AF6681" w:rsidP="00425C0B">
      <w:pPr>
        <w:spacing w:after="120"/>
        <w:contextualSpacing/>
        <w:jc w:val="both"/>
        <w:rPr>
          <w:b/>
        </w:rPr>
      </w:pPr>
      <w:r w:rsidRPr="00825C1A">
        <w:rPr>
          <w:b/>
        </w:rPr>
        <w:t>КН на ПРСР (2014-2020)</w:t>
      </w:r>
      <w:r w:rsidR="00CE46B3" w:rsidRPr="00825C1A">
        <w:rPr>
          <w:b/>
        </w:rPr>
        <w:t xml:space="preserve"> одобр</w:t>
      </w:r>
      <w:r w:rsidR="00F412AB" w:rsidRPr="00825C1A">
        <w:rPr>
          <w:b/>
        </w:rPr>
        <w:t>и</w:t>
      </w:r>
      <w:r w:rsidRPr="00825C1A">
        <w:rPr>
          <w:b/>
        </w:rPr>
        <w:t xml:space="preserve"> про</w:t>
      </w:r>
      <w:r w:rsidR="00DA73EA" w:rsidRPr="00825C1A">
        <w:rPr>
          <w:b/>
        </w:rPr>
        <w:t>токола от 7</w:t>
      </w:r>
      <w:r w:rsidRPr="00825C1A">
        <w:rPr>
          <w:b/>
        </w:rPr>
        <w:t>-то заседание на КН на ПРСР</w:t>
      </w:r>
      <w:r w:rsidR="00B72986" w:rsidRPr="00825C1A">
        <w:rPr>
          <w:b/>
        </w:rPr>
        <w:t xml:space="preserve"> </w:t>
      </w:r>
      <w:r w:rsidRPr="00825C1A">
        <w:rPr>
          <w:b/>
        </w:rPr>
        <w:t>(2014-2020)</w:t>
      </w:r>
      <w:r w:rsidR="00EE7551">
        <w:rPr>
          <w:b/>
        </w:rPr>
        <w:t>.</w:t>
      </w:r>
    </w:p>
    <w:p w:rsidR="00AF6681" w:rsidRPr="00C93227" w:rsidRDefault="00AF6681" w:rsidP="00425C0B">
      <w:pPr>
        <w:spacing w:after="120"/>
        <w:contextualSpacing/>
        <w:jc w:val="both"/>
        <w:rPr>
          <w:b/>
          <w:i/>
        </w:rPr>
      </w:pPr>
    </w:p>
    <w:p w:rsidR="005F5242" w:rsidRPr="00C93227" w:rsidRDefault="005F5242" w:rsidP="00425C0B">
      <w:pPr>
        <w:spacing w:after="120"/>
        <w:contextualSpacing/>
        <w:jc w:val="both"/>
        <w:rPr>
          <w:b/>
          <w:u w:val="single"/>
        </w:rPr>
      </w:pPr>
      <w:r w:rsidRPr="00C93227">
        <w:rPr>
          <w:b/>
          <w:u w:val="single"/>
        </w:rPr>
        <w:t>ТОЧКА 3-та ОТ ДНЕВНИЯ РЕД</w:t>
      </w:r>
      <w:r w:rsidR="003B7AB8">
        <w:rPr>
          <w:b/>
          <w:u w:val="single"/>
        </w:rPr>
        <w:t>:</w:t>
      </w:r>
    </w:p>
    <w:p w:rsidR="00196694" w:rsidRDefault="00196694" w:rsidP="00196694">
      <w:pPr>
        <w:contextualSpacing/>
        <w:jc w:val="both"/>
        <w:rPr>
          <w:b/>
          <w:i/>
          <w:lang w:eastAsia="en-US"/>
        </w:rPr>
      </w:pPr>
      <w:r w:rsidRPr="00196694">
        <w:rPr>
          <w:b/>
          <w:i/>
          <w:lang w:eastAsia="en-US"/>
        </w:rPr>
        <w:t>Информация за напредъка на ПРСР (2014-2020) - напредък</w:t>
      </w:r>
      <w:r w:rsidR="006779E3">
        <w:rPr>
          <w:b/>
          <w:i/>
          <w:lang w:eastAsia="en-US"/>
        </w:rPr>
        <w:t xml:space="preserve"> по </w:t>
      </w:r>
      <w:r w:rsidR="00754441">
        <w:rPr>
          <w:b/>
          <w:i/>
          <w:lang w:eastAsia="en-US"/>
        </w:rPr>
        <w:t>обработката на заявленията.</w:t>
      </w:r>
    </w:p>
    <w:p w:rsidR="00754441" w:rsidRDefault="00754441" w:rsidP="00196694">
      <w:pPr>
        <w:contextualSpacing/>
        <w:jc w:val="both"/>
        <w:rPr>
          <w:b/>
        </w:rPr>
      </w:pPr>
    </w:p>
    <w:p w:rsidR="00B06389" w:rsidRPr="00E37768" w:rsidRDefault="00754441" w:rsidP="00B06389">
      <w:pPr>
        <w:contextualSpacing/>
        <w:jc w:val="both"/>
        <w:rPr>
          <w:i/>
        </w:rPr>
      </w:pPr>
      <w:r w:rsidRPr="00C93227">
        <w:rPr>
          <w:b/>
        </w:rPr>
        <w:t>Д-р ЛОЗАНА ВАСИЛЕВА</w:t>
      </w:r>
      <w:r w:rsidR="00B06389">
        <w:rPr>
          <w:b/>
        </w:rPr>
        <w:t xml:space="preserve">  </w:t>
      </w:r>
      <w:r w:rsidR="00B06389" w:rsidRPr="00B06389">
        <w:t>даде</w:t>
      </w:r>
      <w:r w:rsidR="00B06389">
        <w:t xml:space="preserve"> думата на </w:t>
      </w:r>
      <w:r w:rsidR="00890A22">
        <w:t xml:space="preserve">представители </w:t>
      </w:r>
      <w:r w:rsidR="00B06389">
        <w:t>от ДФ „Земеделие” да представят информацията.</w:t>
      </w:r>
    </w:p>
    <w:p w:rsidR="006779E3" w:rsidRDefault="006779E3" w:rsidP="00196694">
      <w:pPr>
        <w:contextualSpacing/>
        <w:jc w:val="both"/>
        <w:rPr>
          <w:b/>
          <w:i/>
          <w:lang w:eastAsia="en-US"/>
        </w:rPr>
      </w:pPr>
    </w:p>
    <w:p w:rsidR="00890A22" w:rsidRPr="00EE7551" w:rsidRDefault="00890A22" w:rsidP="00890A22">
      <w:pPr>
        <w:contextualSpacing/>
        <w:jc w:val="both"/>
      </w:pPr>
      <w:r>
        <w:rPr>
          <w:b/>
        </w:rPr>
        <w:t>Г-н КА</w:t>
      </w:r>
      <w:r w:rsidR="00306BE4">
        <w:rPr>
          <w:b/>
        </w:rPr>
        <w:t>ЛОЯН</w:t>
      </w:r>
      <w:r>
        <w:rPr>
          <w:b/>
        </w:rPr>
        <w:t xml:space="preserve"> КОСТАДИНОВ, ДФ „Земеделие” </w:t>
      </w:r>
      <w:r w:rsidRPr="00890A22">
        <w:t xml:space="preserve">накратко представи </w:t>
      </w:r>
      <w:r w:rsidRPr="00EE7551">
        <w:t xml:space="preserve">напредъка на ПРСР (2014-2020). </w:t>
      </w:r>
    </w:p>
    <w:p w:rsidR="00890A22" w:rsidRPr="00D14890" w:rsidRDefault="00890A22" w:rsidP="00890A22">
      <w:pPr>
        <w:contextualSpacing/>
        <w:jc w:val="both"/>
      </w:pPr>
    </w:p>
    <w:p w:rsidR="00890A22" w:rsidRDefault="00890A22" w:rsidP="00890A22">
      <w:pPr>
        <w:contextualSpacing/>
        <w:jc w:val="both"/>
      </w:pPr>
      <w:r>
        <w:rPr>
          <w:b/>
        </w:rPr>
        <w:t>П</w:t>
      </w:r>
      <w:r w:rsidRPr="00EE64AC">
        <w:rPr>
          <w:b/>
        </w:rPr>
        <w:t>ървия</w:t>
      </w:r>
      <w:r>
        <w:rPr>
          <w:b/>
        </w:rPr>
        <w:t>т</w:t>
      </w:r>
      <w:r w:rsidRPr="00EE64AC">
        <w:rPr>
          <w:b/>
        </w:rPr>
        <w:t xml:space="preserve"> прием по подмярка 4.1.</w:t>
      </w:r>
      <w:r w:rsidRPr="00D14890">
        <w:t xml:space="preserve"> се проведе през 2015 г. </w:t>
      </w:r>
    </w:p>
    <w:p w:rsidR="00890A22" w:rsidRPr="00D14890" w:rsidRDefault="00890A22" w:rsidP="00890A22">
      <w:pPr>
        <w:contextualSpacing/>
        <w:jc w:val="both"/>
      </w:pPr>
      <w:r w:rsidRPr="00D14890">
        <w:t>Към настоящия момент сключените договори по подмярката в зависимост от секторите са следните:</w:t>
      </w:r>
    </w:p>
    <w:p w:rsidR="00890A22" w:rsidRPr="00D14890" w:rsidRDefault="00890A22" w:rsidP="00890A22">
      <w:pPr>
        <w:pStyle w:val="ListParagraph"/>
        <w:numPr>
          <w:ilvl w:val="0"/>
          <w:numId w:val="35"/>
        </w:numPr>
        <w:jc w:val="both"/>
      </w:pPr>
      <w:r w:rsidRPr="00D14890">
        <w:t>сектор „Плодове и зеленчуци” – 395 договора;</w:t>
      </w:r>
    </w:p>
    <w:p w:rsidR="00890A22" w:rsidRPr="00D14890" w:rsidRDefault="00890A22" w:rsidP="00890A22">
      <w:pPr>
        <w:pStyle w:val="ListParagraph"/>
        <w:numPr>
          <w:ilvl w:val="0"/>
          <w:numId w:val="35"/>
        </w:numPr>
        <w:jc w:val="both"/>
      </w:pPr>
      <w:r w:rsidRPr="00D14890">
        <w:t>сектор „Животновъдство” - 340 договора;</w:t>
      </w:r>
    </w:p>
    <w:p w:rsidR="00890A22" w:rsidRPr="00D14890" w:rsidRDefault="00890A22" w:rsidP="00890A22">
      <w:pPr>
        <w:pStyle w:val="ListParagraph"/>
        <w:numPr>
          <w:ilvl w:val="0"/>
          <w:numId w:val="35"/>
        </w:numPr>
        <w:jc w:val="both"/>
      </w:pPr>
      <w:r w:rsidRPr="00D14890">
        <w:t>други сектори  извън изброените – 114 договора</w:t>
      </w:r>
    </w:p>
    <w:p w:rsidR="00890A22" w:rsidRPr="00D14890" w:rsidRDefault="00890A22" w:rsidP="00890A22">
      <w:pPr>
        <w:pStyle w:val="ListParagraph"/>
        <w:numPr>
          <w:ilvl w:val="0"/>
          <w:numId w:val="35"/>
        </w:numPr>
        <w:jc w:val="both"/>
      </w:pPr>
      <w:r w:rsidRPr="00D14890">
        <w:t>сектор „Етерично-маслени и медицински култури” -83 договора;</w:t>
      </w:r>
    </w:p>
    <w:p w:rsidR="00890A22" w:rsidRPr="00D14890" w:rsidRDefault="00890A22" w:rsidP="00890A22">
      <w:pPr>
        <w:pStyle w:val="ListParagraph"/>
        <w:numPr>
          <w:ilvl w:val="0"/>
          <w:numId w:val="35"/>
        </w:numPr>
        <w:jc w:val="both"/>
      </w:pPr>
      <w:r w:rsidRPr="00D14890">
        <w:t xml:space="preserve">смесени проекти”  - комбинация между две или три приоритетни сектора - 14 сключени договора </w:t>
      </w:r>
    </w:p>
    <w:p w:rsidR="00890A22" w:rsidRPr="00D14890" w:rsidRDefault="00890A22" w:rsidP="00890A22">
      <w:pPr>
        <w:contextualSpacing/>
        <w:jc w:val="both"/>
      </w:pPr>
    </w:p>
    <w:p w:rsidR="00890A22" w:rsidRPr="00D14890" w:rsidRDefault="00890A22" w:rsidP="00890A22">
      <w:pPr>
        <w:contextualSpacing/>
        <w:jc w:val="both"/>
      </w:pPr>
      <w:r w:rsidRPr="00D14890">
        <w:t xml:space="preserve">От одобрената финансова помощ в зависимост от секторите най-голямата е в сектор „Животновъдство” – 78 млн.евро, което представлява 42% от общата одобрена финансова помощ. </w:t>
      </w:r>
    </w:p>
    <w:p w:rsidR="00890A22" w:rsidRDefault="00890A22" w:rsidP="00890A22">
      <w:pPr>
        <w:contextualSpacing/>
        <w:jc w:val="both"/>
      </w:pPr>
    </w:p>
    <w:p w:rsidR="00890A22" w:rsidRPr="00D14890" w:rsidRDefault="00890A22" w:rsidP="00890A22">
      <w:pPr>
        <w:contextualSpacing/>
        <w:jc w:val="both"/>
      </w:pPr>
      <w:r w:rsidRPr="00D14890">
        <w:t>На следващо място, това е разбивка на сключените договори по критериите за подбор като в приоритетните сектори има сключени 946 договора.</w:t>
      </w:r>
    </w:p>
    <w:p w:rsidR="00890A22" w:rsidRDefault="00890A22" w:rsidP="00890A22">
      <w:pPr>
        <w:contextualSpacing/>
        <w:jc w:val="both"/>
      </w:pPr>
    </w:p>
    <w:p w:rsidR="00890A22" w:rsidRPr="00D14890" w:rsidRDefault="00890A22" w:rsidP="00890A22">
      <w:pPr>
        <w:contextualSpacing/>
        <w:jc w:val="both"/>
      </w:pPr>
      <w:r w:rsidRPr="00D14890">
        <w:t>На следващо място в  критерия „Селски район” – 844 договора, в „Допълнителна заетост” - 835 договора, в „Необлагодетелствен район” – 481 договора.</w:t>
      </w:r>
    </w:p>
    <w:p w:rsidR="00890A22" w:rsidRPr="00D14890" w:rsidRDefault="00890A22" w:rsidP="00890A22">
      <w:pPr>
        <w:contextualSpacing/>
        <w:jc w:val="both"/>
      </w:pPr>
      <w:r w:rsidRPr="00D14890">
        <w:t>.</w:t>
      </w:r>
    </w:p>
    <w:p w:rsidR="00890A22" w:rsidRPr="00D14890" w:rsidRDefault="00890A22" w:rsidP="00890A22">
      <w:pPr>
        <w:contextualSpacing/>
        <w:jc w:val="both"/>
      </w:pPr>
      <w:r>
        <w:rPr>
          <w:b/>
        </w:rPr>
        <w:t>По втория прием по под</w:t>
      </w:r>
      <w:r w:rsidRPr="00EE64AC">
        <w:rPr>
          <w:b/>
        </w:rPr>
        <w:t>мярка 4.1</w:t>
      </w:r>
      <w:r>
        <w:rPr>
          <w:b/>
        </w:rPr>
        <w:t xml:space="preserve"> </w:t>
      </w:r>
      <w:r w:rsidRPr="00EE64AC">
        <w:t>към</w:t>
      </w:r>
      <w:r w:rsidRPr="00D14890">
        <w:t xml:space="preserve"> настоящия момент от 100 % , които попадат в ранкинга с точки от 57 точки, които са 528 броя, към настоящия момент са обработени 353 броя проекти, което представлява 67% от проектите, които попадат в 100% от бюджета.  </w:t>
      </w:r>
    </w:p>
    <w:p w:rsidR="00890A22" w:rsidRPr="00D14890" w:rsidRDefault="00890A22" w:rsidP="00890A22">
      <w:pPr>
        <w:contextualSpacing/>
        <w:jc w:val="both"/>
      </w:pPr>
      <w:r w:rsidRPr="00D14890">
        <w:t xml:space="preserve"> </w:t>
      </w:r>
    </w:p>
    <w:p w:rsidR="00890A22" w:rsidRPr="00D14890" w:rsidRDefault="00890A22" w:rsidP="00890A22">
      <w:pPr>
        <w:contextualSpacing/>
        <w:jc w:val="both"/>
      </w:pPr>
      <w:r w:rsidRPr="00EE64AC">
        <w:rPr>
          <w:b/>
        </w:rPr>
        <w:t>По подмярка 4.2.</w:t>
      </w:r>
      <w:r w:rsidRPr="00D14890">
        <w:t xml:space="preserve"> Сключени договори по сектори:</w:t>
      </w:r>
    </w:p>
    <w:p w:rsidR="00890A22" w:rsidRPr="00D14890" w:rsidRDefault="00890A22" w:rsidP="00890A22">
      <w:pPr>
        <w:pStyle w:val="ListParagraph"/>
        <w:numPr>
          <w:ilvl w:val="0"/>
          <w:numId w:val="36"/>
        </w:numPr>
        <w:jc w:val="both"/>
      </w:pPr>
      <w:r w:rsidRPr="00D14890">
        <w:t>сектор „Плодове и зеленчуци”  -  87 договора;</w:t>
      </w:r>
    </w:p>
    <w:p w:rsidR="00890A22" w:rsidRPr="00D14890" w:rsidRDefault="00890A22" w:rsidP="00890A22">
      <w:pPr>
        <w:pStyle w:val="ListParagraph"/>
        <w:numPr>
          <w:ilvl w:val="0"/>
          <w:numId w:val="36"/>
        </w:numPr>
        <w:jc w:val="both"/>
      </w:pPr>
      <w:r w:rsidRPr="00D14890">
        <w:t>сектор „Животновъдство” – 71 проекта;</w:t>
      </w:r>
    </w:p>
    <w:p w:rsidR="00890A22" w:rsidRPr="00D14890" w:rsidRDefault="00890A22" w:rsidP="00890A22">
      <w:pPr>
        <w:pStyle w:val="ListParagraph"/>
        <w:numPr>
          <w:ilvl w:val="0"/>
          <w:numId w:val="36"/>
        </w:numPr>
        <w:jc w:val="both"/>
      </w:pPr>
      <w:r w:rsidRPr="00D14890">
        <w:t>сектор „Етерично-маслени и медицински култури” – 32 проекта;</w:t>
      </w:r>
    </w:p>
    <w:p w:rsidR="00890A22" w:rsidRPr="00D14890" w:rsidRDefault="00890A22" w:rsidP="00890A22">
      <w:pPr>
        <w:pStyle w:val="ListParagraph"/>
        <w:numPr>
          <w:ilvl w:val="0"/>
          <w:numId w:val="36"/>
        </w:numPr>
        <w:jc w:val="both"/>
      </w:pPr>
      <w:r w:rsidRPr="00D14890">
        <w:t>смесени проекти – 3 сключени договора.</w:t>
      </w:r>
    </w:p>
    <w:p w:rsidR="00890A22" w:rsidRDefault="00890A22" w:rsidP="00890A22">
      <w:pPr>
        <w:contextualSpacing/>
        <w:jc w:val="both"/>
      </w:pPr>
    </w:p>
    <w:p w:rsidR="00890A22" w:rsidRPr="00D14890" w:rsidRDefault="00890A22" w:rsidP="00890A22">
      <w:pPr>
        <w:contextualSpacing/>
        <w:jc w:val="both"/>
      </w:pPr>
      <w:r w:rsidRPr="00D14890">
        <w:t>Одобрена финансова помощ:</w:t>
      </w:r>
    </w:p>
    <w:p w:rsidR="00890A22" w:rsidRPr="00D14890" w:rsidRDefault="00890A22" w:rsidP="00890A22">
      <w:pPr>
        <w:pStyle w:val="ListParagraph"/>
        <w:numPr>
          <w:ilvl w:val="0"/>
          <w:numId w:val="37"/>
        </w:numPr>
        <w:jc w:val="both"/>
      </w:pPr>
      <w:r w:rsidRPr="00D14890">
        <w:t>сектор „Плодове и зеленчуци” – 72 млн. евро;</w:t>
      </w:r>
    </w:p>
    <w:p w:rsidR="00890A22" w:rsidRPr="00D14890" w:rsidRDefault="00890A22" w:rsidP="00890A22">
      <w:pPr>
        <w:pStyle w:val="ListParagraph"/>
        <w:numPr>
          <w:ilvl w:val="0"/>
          <w:numId w:val="37"/>
        </w:numPr>
        <w:jc w:val="both"/>
      </w:pPr>
      <w:r w:rsidRPr="00D14890">
        <w:t>сектор „Животновъдство” – 46 млн.евро и в</w:t>
      </w:r>
    </w:p>
    <w:p w:rsidR="00890A22" w:rsidRPr="00D14890" w:rsidRDefault="00890A22" w:rsidP="00890A22">
      <w:pPr>
        <w:pStyle w:val="ListParagraph"/>
        <w:numPr>
          <w:ilvl w:val="0"/>
          <w:numId w:val="37"/>
        </w:numPr>
        <w:jc w:val="both"/>
      </w:pPr>
      <w:r w:rsidRPr="00D14890">
        <w:t>сектор „„Етерично-маслени и медицински култури”- 23 млн. евро.</w:t>
      </w:r>
    </w:p>
    <w:p w:rsidR="00890A22" w:rsidRDefault="00890A22" w:rsidP="00890A22">
      <w:pPr>
        <w:contextualSpacing/>
        <w:jc w:val="both"/>
      </w:pPr>
    </w:p>
    <w:p w:rsidR="00890A22" w:rsidRPr="00D14890" w:rsidRDefault="00890A22" w:rsidP="00890A22">
      <w:pPr>
        <w:contextualSpacing/>
        <w:jc w:val="both"/>
      </w:pPr>
      <w:r w:rsidRPr="00D14890">
        <w:t>Съответствието на сключените договори с критериите за подбор на проектите:</w:t>
      </w:r>
    </w:p>
    <w:p w:rsidR="00890A22" w:rsidRPr="00D14890" w:rsidRDefault="00890A22" w:rsidP="00890A22">
      <w:pPr>
        <w:pStyle w:val="ListParagraph"/>
        <w:numPr>
          <w:ilvl w:val="0"/>
          <w:numId w:val="38"/>
        </w:numPr>
        <w:jc w:val="both"/>
      </w:pPr>
      <w:r w:rsidRPr="00D14890">
        <w:t>„Селски райони” - 183 договора;</w:t>
      </w:r>
    </w:p>
    <w:p w:rsidR="00890A22" w:rsidRPr="00D14890" w:rsidRDefault="00890A22" w:rsidP="00890A22">
      <w:pPr>
        <w:pStyle w:val="ListParagraph"/>
        <w:numPr>
          <w:ilvl w:val="0"/>
          <w:numId w:val="38"/>
        </w:numPr>
        <w:jc w:val="both"/>
      </w:pPr>
      <w:r w:rsidRPr="00D14890">
        <w:t>„Енергийна ефективност” – 135 договора;</w:t>
      </w:r>
    </w:p>
    <w:p w:rsidR="00890A22" w:rsidRPr="00D14890" w:rsidRDefault="00890A22" w:rsidP="00890A22">
      <w:pPr>
        <w:pStyle w:val="ListParagraph"/>
        <w:numPr>
          <w:ilvl w:val="0"/>
          <w:numId w:val="38"/>
        </w:numPr>
        <w:jc w:val="both"/>
      </w:pPr>
      <w:r w:rsidRPr="00D14890">
        <w:t>„Биологични продукти” – 33 договора.</w:t>
      </w:r>
    </w:p>
    <w:p w:rsidR="00890A22" w:rsidRPr="00D14890" w:rsidRDefault="00890A22" w:rsidP="00890A22">
      <w:pPr>
        <w:contextualSpacing/>
        <w:jc w:val="both"/>
      </w:pPr>
      <w:r w:rsidRPr="00D14890">
        <w:t xml:space="preserve">В Северозападната част на България има 10 договора в област Видин, област Враца и област Монтана. В област Ловеч – 8 договора и в област Плевен – едва 3 договора. </w:t>
      </w:r>
    </w:p>
    <w:p w:rsidR="00890A22" w:rsidRPr="00D14890" w:rsidRDefault="00890A22" w:rsidP="00890A22">
      <w:pPr>
        <w:contextualSpacing/>
        <w:jc w:val="both"/>
      </w:pPr>
    </w:p>
    <w:p w:rsidR="00890A22" w:rsidRDefault="00890A22" w:rsidP="00890A22">
      <w:pPr>
        <w:contextualSpacing/>
        <w:jc w:val="both"/>
      </w:pPr>
      <w:r w:rsidRPr="00EE64AC">
        <w:rPr>
          <w:b/>
        </w:rPr>
        <w:t>По подмярка 6.1</w:t>
      </w:r>
      <w:r w:rsidRPr="00D14890">
        <w:t xml:space="preserve">.  </w:t>
      </w:r>
    </w:p>
    <w:p w:rsidR="00890A22" w:rsidRPr="00D14890" w:rsidRDefault="00890A22" w:rsidP="00890A22">
      <w:pPr>
        <w:contextualSpacing/>
        <w:jc w:val="both"/>
      </w:pPr>
      <w:r w:rsidRPr="00D14890">
        <w:t>По първия прием постъпилите заявления са 2664 броя. По първия прием понастоящем сключените договори са 1368:</w:t>
      </w:r>
    </w:p>
    <w:p w:rsidR="00890A22" w:rsidRPr="00D14890" w:rsidRDefault="00890A22" w:rsidP="00890A22">
      <w:pPr>
        <w:pStyle w:val="ListParagraph"/>
        <w:numPr>
          <w:ilvl w:val="0"/>
          <w:numId w:val="39"/>
        </w:numPr>
        <w:jc w:val="both"/>
      </w:pPr>
      <w:r w:rsidRPr="00D14890">
        <w:t>сектор „Плодове и зеленчуци” – 682 договора;</w:t>
      </w:r>
    </w:p>
    <w:p w:rsidR="00890A22" w:rsidRPr="00D14890" w:rsidRDefault="00890A22" w:rsidP="00890A22">
      <w:pPr>
        <w:pStyle w:val="ListParagraph"/>
        <w:numPr>
          <w:ilvl w:val="0"/>
          <w:numId w:val="39"/>
        </w:numPr>
        <w:jc w:val="both"/>
      </w:pPr>
      <w:r w:rsidRPr="00D14890">
        <w:t>сектор „Животновъдство” – 467 договора;</w:t>
      </w:r>
    </w:p>
    <w:p w:rsidR="00890A22" w:rsidRPr="00D14890" w:rsidRDefault="00890A22" w:rsidP="00890A22">
      <w:pPr>
        <w:pStyle w:val="ListParagraph"/>
        <w:numPr>
          <w:ilvl w:val="0"/>
          <w:numId w:val="39"/>
        </w:numPr>
        <w:jc w:val="both"/>
      </w:pPr>
      <w:r w:rsidRPr="00D14890">
        <w:t>смесени проекти /комбинация между два или три приоритетни сектори – 219 договора.</w:t>
      </w:r>
    </w:p>
    <w:p w:rsidR="00890A22" w:rsidRPr="00D14890" w:rsidRDefault="00890A22" w:rsidP="00890A22">
      <w:pPr>
        <w:contextualSpacing/>
        <w:jc w:val="both"/>
      </w:pPr>
    </w:p>
    <w:p w:rsidR="00890A22" w:rsidRPr="00D14890" w:rsidRDefault="00890A22" w:rsidP="00890A22">
      <w:pPr>
        <w:contextualSpacing/>
        <w:jc w:val="both"/>
      </w:pPr>
      <w:r w:rsidRPr="00EE64AC">
        <w:rPr>
          <w:b/>
        </w:rPr>
        <w:t>По подмярка 6.3.</w:t>
      </w:r>
      <w:r w:rsidRPr="00D14890">
        <w:t xml:space="preserve">  Постъпилите заявления са 3815 , от които сключените договори са 1815. Разбивката по сектори:</w:t>
      </w:r>
    </w:p>
    <w:p w:rsidR="00890A22" w:rsidRPr="00D14890" w:rsidRDefault="00890A22" w:rsidP="00890A22">
      <w:pPr>
        <w:pStyle w:val="ListParagraph"/>
        <w:numPr>
          <w:ilvl w:val="0"/>
          <w:numId w:val="40"/>
        </w:numPr>
        <w:jc w:val="both"/>
      </w:pPr>
      <w:r w:rsidRPr="00D14890">
        <w:t>сектор „Плодове и зеленчуци” – 894 сключени договора;</w:t>
      </w:r>
    </w:p>
    <w:p w:rsidR="00890A22" w:rsidRPr="00D14890" w:rsidRDefault="00890A22" w:rsidP="00890A22">
      <w:pPr>
        <w:pStyle w:val="ListParagraph"/>
        <w:numPr>
          <w:ilvl w:val="0"/>
          <w:numId w:val="40"/>
        </w:numPr>
        <w:jc w:val="both"/>
      </w:pPr>
      <w:r w:rsidRPr="00D14890">
        <w:t>смесените проекти /комбинация между два или три приоритетни сектори/ - 470 договора; По сектор „Плодове и зеленчуци” - 451 договора.</w:t>
      </w:r>
    </w:p>
    <w:p w:rsidR="00890A22" w:rsidRDefault="00890A22" w:rsidP="00890A22">
      <w:pPr>
        <w:contextualSpacing/>
        <w:jc w:val="both"/>
      </w:pPr>
    </w:p>
    <w:p w:rsidR="00890A22" w:rsidRPr="00D14890" w:rsidRDefault="00890A22" w:rsidP="00890A22">
      <w:pPr>
        <w:contextualSpacing/>
        <w:jc w:val="both"/>
      </w:pPr>
      <w:r w:rsidRPr="00EE64AC">
        <w:rPr>
          <w:b/>
        </w:rPr>
        <w:t>По подмярка 7.6</w:t>
      </w:r>
      <w:r w:rsidRPr="00D14890">
        <w:t>. Къ</w:t>
      </w:r>
      <w:r w:rsidR="00CA435D">
        <w:t>м настоящия момент са сключени 6</w:t>
      </w:r>
      <w:r w:rsidRPr="00D14890">
        <w:t xml:space="preserve">6 договора на обща стойност над 18 млн.евро. </w:t>
      </w:r>
    </w:p>
    <w:p w:rsidR="00890A22" w:rsidRPr="00D14890" w:rsidRDefault="00890A22" w:rsidP="00890A22">
      <w:pPr>
        <w:contextualSpacing/>
        <w:jc w:val="both"/>
      </w:pPr>
    </w:p>
    <w:p w:rsidR="00890A22" w:rsidRPr="00D14890" w:rsidRDefault="00890A22" w:rsidP="00890A22">
      <w:pPr>
        <w:contextualSpacing/>
        <w:jc w:val="both"/>
      </w:pPr>
      <w:r w:rsidRPr="00EE64AC">
        <w:rPr>
          <w:b/>
        </w:rPr>
        <w:t>Подмярка 7.2.</w:t>
      </w:r>
      <w:r w:rsidRPr="00D14890">
        <w:t xml:space="preserve"> Първи прием – бюджетът по заповед на Министъра на земеделието, храните и горите беше 341 млн.евро като от общия брой постъпили заявления 925 проекта бяха със заявена финансова помощ над 1 млрд.евро </w:t>
      </w:r>
    </w:p>
    <w:p w:rsidR="00890A22" w:rsidRPr="00D14890" w:rsidRDefault="00890A22" w:rsidP="00890A22">
      <w:pPr>
        <w:contextualSpacing/>
        <w:jc w:val="both"/>
      </w:pPr>
      <w:r w:rsidRPr="00D14890">
        <w:t xml:space="preserve">В последствие </w:t>
      </w:r>
      <w:r>
        <w:t>е</w:t>
      </w:r>
      <w:r w:rsidRPr="00D14890">
        <w:t xml:space="preserve"> открит целеви прием на територията на община Хитрино с бюджет 10 млн.евро. По този прием </w:t>
      </w:r>
      <w:r>
        <w:t xml:space="preserve">са </w:t>
      </w:r>
      <w:r w:rsidRPr="00D14890">
        <w:t>постъпи</w:t>
      </w:r>
      <w:r>
        <w:t>ли</w:t>
      </w:r>
      <w:r w:rsidRPr="00D14890">
        <w:t xml:space="preserve"> 13 броя проекти със заявена финансова помощ над 9 млн.евро. </w:t>
      </w:r>
    </w:p>
    <w:p w:rsidR="00890A22" w:rsidRPr="00D14890" w:rsidRDefault="00890A22" w:rsidP="00890A22">
      <w:pPr>
        <w:contextualSpacing/>
        <w:jc w:val="both"/>
      </w:pPr>
      <w:r w:rsidRPr="00D14890">
        <w:t xml:space="preserve">По целевия прием на територията на община Хитрино най-много проекти са постъпили по дейността „Проекти за реконструкция на улици и тротоари – 5 броя. </w:t>
      </w:r>
    </w:p>
    <w:p w:rsidR="00890A22" w:rsidRPr="00D14890" w:rsidRDefault="00890A22" w:rsidP="00890A22">
      <w:pPr>
        <w:contextualSpacing/>
        <w:jc w:val="both"/>
      </w:pPr>
    </w:p>
    <w:p w:rsidR="00890A22" w:rsidRPr="00D14890" w:rsidRDefault="00890A22" w:rsidP="00890A22">
      <w:pPr>
        <w:contextualSpacing/>
        <w:jc w:val="both"/>
      </w:pPr>
      <w:r>
        <w:t>П</w:t>
      </w:r>
      <w:r w:rsidRPr="00D14890">
        <w:t>остъпилите заявления по области и по дейности</w:t>
      </w:r>
      <w:r>
        <w:t xml:space="preserve"> са както следва: н</w:t>
      </w:r>
      <w:r w:rsidRPr="00D14890">
        <w:t xml:space="preserve">ай-много проекти са постъпили в София област – 88 бр. На следващо място са областите Благоевград и Варна съответно с 58 подадени проекта.  </w:t>
      </w:r>
    </w:p>
    <w:p w:rsidR="00890A22" w:rsidRPr="00D14890" w:rsidRDefault="00890A22" w:rsidP="00890A22">
      <w:pPr>
        <w:contextualSpacing/>
        <w:jc w:val="both"/>
      </w:pPr>
    </w:p>
    <w:p w:rsidR="00890A22" w:rsidRPr="00D14890" w:rsidRDefault="00890A22" w:rsidP="00890A22">
      <w:pPr>
        <w:contextualSpacing/>
        <w:jc w:val="both"/>
      </w:pPr>
      <w:r w:rsidRPr="00D14890">
        <w:t xml:space="preserve">Към настоящия момент от тези 925 проекта в процес на обработка са 318, </w:t>
      </w:r>
      <w:r>
        <w:t>като н</w:t>
      </w:r>
      <w:r w:rsidRPr="00D14890">
        <w:t>ай-много проекти са в София област, които в момента са в процес на разглеждане -35 проекта и  съответно в област Благоевград и във област Враца са по 20 проекта.</w:t>
      </w:r>
    </w:p>
    <w:p w:rsidR="00890A22" w:rsidRDefault="00890A22" w:rsidP="00890A22">
      <w:pPr>
        <w:contextualSpacing/>
        <w:jc w:val="both"/>
      </w:pPr>
    </w:p>
    <w:p w:rsidR="00890A22" w:rsidRPr="00D14890" w:rsidRDefault="00890A22" w:rsidP="00890A22">
      <w:pPr>
        <w:contextualSpacing/>
        <w:jc w:val="both"/>
      </w:pPr>
      <w:r w:rsidRPr="00D14890">
        <w:t>Проектите за обработка, които се изпълняват на територията на Северозападен район са общо 80 бр.,</w:t>
      </w:r>
      <w:r>
        <w:t xml:space="preserve"> </w:t>
      </w:r>
      <w:r w:rsidRPr="00D14890">
        <w:t xml:space="preserve">които в момента са </w:t>
      </w:r>
      <w:r>
        <w:t xml:space="preserve">в процес </w:t>
      </w:r>
      <w:r w:rsidRPr="00D14890">
        <w:t xml:space="preserve">на разглеждане. Най-много </w:t>
      </w:r>
      <w:r w:rsidR="000A77D3">
        <w:t>проекти</w:t>
      </w:r>
      <w:r w:rsidRPr="00D14890">
        <w:t>, които в момента с</w:t>
      </w:r>
      <w:r>
        <w:t>е</w:t>
      </w:r>
      <w:r w:rsidRPr="00D14890">
        <w:t xml:space="preserve"> обработват са </w:t>
      </w:r>
      <w:r>
        <w:t xml:space="preserve">в </w:t>
      </w:r>
      <w:r w:rsidRPr="00D14890">
        <w:t xml:space="preserve">област Враца - 23 проекта. На следващо място са област Плевен и област Монтана. </w:t>
      </w:r>
    </w:p>
    <w:p w:rsidR="00890A22" w:rsidRPr="00D14890" w:rsidRDefault="00890A22" w:rsidP="00890A22">
      <w:pPr>
        <w:contextualSpacing/>
        <w:jc w:val="both"/>
      </w:pPr>
    </w:p>
    <w:p w:rsidR="00890A22" w:rsidRPr="00D14890" w:rsidRDefault="00890A22" w:rsidP="00890A22">
      <w:pPr>
        <w:contextualSpacing/>
        <w:jc w:val="both"/>
      </w:pPr>
      <w:r w:rsidRPr="00EE64AC">
        <w:rPr>
          <w:b/>
        </w:rPr>
        <w:t>Състояние на проектите към настоящия момент</w:t>
      </w:r>
      <w:r w:rsidRPr="00D14890">
        <w:t xml:space="preserve">. </w:t>
      </w:r>
      <w:r>
        <w:t>В</w:t>
      </w:r>
      <w:r w:rsidRPr="00D14890">
        <w:t xml:space="preserve"> момента се обработв</w:t>
      </w:r>
      <w:r w:rsidR="00594EF6">
        <w:t>ат и 318 проекта и попадат в 130</w:t>
      </w:r>
      <w:r w:rsidRPr="00D14890">
        <w:t>% на бюджета. От тях, 102 проекта чакат увеличение на бюджета, тъй като са с еднакви точки. Необходимият бюджет, изчислен към момента, е малко над 121 млн.евро. 126 проекта от тези 318 проекта в момента са в процес на съгласуване на предварителните разходи</w:t>
      </w:r>
      <w:r w:rsidR="000A77D3">
        <w:t>,</w:t>
      </w:r>
      <w:r w:rsidRPr="00D14890">
        <w:t xml:space="preserve"> съгласно Закона за обществените поръчки. 100 проекта от тези 318 проекта вече са с изготвена заповед за одобрение. Към настоящия момент одобрената сума надхвърля над 89 млн.евро. </w:t>
      </w:r>
    </w:p>
    <w:p w:rsidR="00890A22" w:rsidRPr="00D14890" w:rsidRDefault="00890A22" w:rsidP="00890A22">
      <w:pPr>
        <w:contextualSpacing/>
        <w:jc w:val="both"/>
      </w:pPr>
      <w:r>
        <w:t xml:space="preserve">В споменатите проекти не са включени </w:t>
      </w:r>
      <w:r w:rsidRPr="00D14890">
        <w:t xml:space="preserve">проектите, свързани с ВИК и социална инфраструктура, тъй като за тях се води кореспонденция с Европейската комисия. </w:t>
      </w:r>
    </w:p>
    <w:p w:rsidR="00890A22" w:rsidRPr="00D14890" w:rsidRDefault="00890A22" w:rsidP="00890A22">
      <w:pPr>
        <w:contextualSpacing/>
        <w:jc w:val="both"/>
      </w:pPr>
    </w:p>
    <w:p w:rsidR="00890A22" w:rsidRPr="00EE64AC" w:rsidRDefault="00890A22" w:rsidP="00890A22">
      <w:pPr>
        <w:contextualSpacing/>
        <w:jc w:val="both"/>
      </w:pPr>
      <w:r>
        <w:t>О</w:t>
      </w:r>
      <w:r w:rsidRPr="00EE64AC">
        <w:t xml:space="preserve">бщо разплатените към настоящия момент </w:t>
      </w:r>
      <w:r>
        <w:t xml:space="preserve">средства </w:t>
      </w:r>
      <w:r w:rsidR="00D14F2B">
        <w:t>са над 410</w:t>
      </w:r>
      <w:r w:rsidRPr="00EE64AC">
        <w:t xml:space="preserve"> млн. евро. Към настоящия момент процентът на усвояване по ПРСР е над 13%.</w:t>
      </w:r>
    </w:p>
    <w:p w:rsidR="00890A22" w:rsidRDefault="00890A22" w:rsidP="00890A22">
      <w:pPr>
        <w:jc w:val="both"/>
        <w:rPr>
          <w:sz w:val="22"/>
          <w:szCs w:val="22"/>
          <w:lang w:val="en-US"/>
        </w:rPr>
      </w:pPr>
      <w:r>
        <w:rPr>
          <w:sz w:val="22"/>
          <w:szCs w:val="22"/>
        </w:rPr>
        <w:t xml:space="preserve">  </w:t>
      </w:r>
    </w:p>
    <w:p w:rsidR="00754441" w:rsidRDefault="00754441" w:rsidP="00196694">
      <w:pPr>
        <w:contextualSpacing/>
        <w:jc w:val="both"/>
        <w:rPr>
          <w:b/>
          <w:u w:val="single"/>
          <w:lang w:eastAsia="en-US"/>
        </w:rPr>
      </w:pPr>
    </w:p>
    <w:p w:rsidR="006779E3" w:rsidRPr="006779E3" w:rsidRDefault="006779E3" w:rsidP="00196694">
      <w:pPr>
        <w:contextualSpacing/>
        <w:jc w:val="both"/>
        <w:rPr>
          <w:b/>
          <w:u w:val="single"/>
          <w:lang w:eastAsia="en-US"/>
        </w:rPr>
      </w:pPr>
      <w:r>
        <w:rPr>
          <w:b/>
          <w:u w:val="single"/>
          <w:lang w:eastAsia="en-US"/>
        </w:rPr>
        <w:t>РЕШЕНИЕ ПО ТОЧКА 3-та</w:t>
      </w:r>
      <w:r w:rsidRPr="006779E3">
        <w:rPr>
          <w:b/>
          <w:u w:val="single"/>
          <w:lang w:eastAsia="en-US"/>
        </w:rPr>
        <w:t xml:space="preserve"> ОТ ДНЕВНИЯ РЕД:</w:t>
      </w:r>
    </w:p>
    <w:p w:rsidR="00196694" w:rsidRPr="00754441" w:rsidRDefault="006779E3" w:rsidP="00196694">
      <w:pPr>
        <w:contextualSpacing/>
        <w:jc w:val="both"/>
        <w:rPr>
          <w:b/>
          <w:lang w:eastAsia="en-US"/>
        </w:rPr>
      </w:pPr>
      <w:r>
        <w:rPr>
          <w:b/>
        </w:rPr>
        <w:t>КН прие за сведение</w:t>
      </w:r>
      <w:r w:rsidR="00754441">
        <w:rPr>
          <w:b/>
        </w:rPr>
        <w:t xml:space="preserve"> информацията за напредъка на ПРСР (2014-2020) - </w:t>
      </w:r>
      <w:r w:rsidR="00754441" w:rsidRPr="00754441">
        <w:rPr>
          <w:b/>
        </w:rPr>
        <w:t>напредъка по обработката на заявленията</w:t>
      </w:r>
      <w:r w:rsidR="00754441">
        <w:rPr>
          <w:b/>
        </w:rPr>
        <w:t>.</w:t>
      </w:r>
    </w:p>
    <w:p w:rsidR="00196694" w:rsidRPr="00754441" w:rsidRDefault="00196694" w:rsidP="00196694">
      <w:pPr>
        <w:contextualSpacing/>
        <w:jc w:val="both"/>
        <w:rPr>
          <w:b/>
          <w:lang w:eastAsia="en-US"/>
        </w:rPr>
      </w:pPr>
    </w:p>
    <w:p w:rsidR="00507027" w:rsidRDefault="00E42FD0" w:rsidP="00425C0B">
      <w:pPr>
        <w:spacing w:after="120"/>
        <w:contextualSpacing/>
        <w:jc w:val="both"/>
      </w:pPr>
      <w:r w:rsidRPr="00C93227">
        <w:rPr>
          <w:b/>
        </w:rPr>
        <w:t xml:space="preserve">Д-р ЛОЗАНА ВАСИЛЕВА </w:t>
      </w:r>
      <w:r>
        <w:t>представи г-н Порожанов – министър на земеделието, храните и горите и предложи да се премине към обсъждане на точка 4 от дневния ред.</w:t>
      </w:r>
    </w:p>
    <w:p w:rsidR="00E42FD0" w:rsidRPr="00C93227" w:rsidRDefault="00E42FD0" w:rsidP="00425C0B">
      <w:pPr>
        <w:spacing w:after="120"/>
        <w:contextualSpacing/>
        <w:jc w:val="both"/>
        <w:rPr>
          <w:b/>
        </w:rPr>
      </w:pPr>
    </w:p>
    <w:p w:rsidR="0024104B" w:rsidRDefault="00146172" w:rsidP="00425C0B">
      <w:pPr>
        <w:spacing w:after="120"/>
        <w:contextualSpacing/>
        <w:jc w:val="both"/>
        <w:rPr>
          <w:b/>
        </w:rPr>
      </w:pPr>
      <w:r w:rsidRPr="00C93227">
        <w:rPr>
          <w:b/>
          <w:u w:val="single"/>
        </w:rPr>
        <w:t>ТОЧКА 4-та ОТ ДНЕВНИЯ РЕД</w:t>
      </w:r>
      <w:r w:rsidRPr="00C85CF8">
        <w:rPr>
          <w:b/>
        </w:rPr>
        <w:t>:</w:t>
      </w:r>
    </w:p>
    <w:p w:rsidR="00825C1A" w:rsidRDefault="00825C1A" w:rsidP="00825C1A">
      <w:pPr>
        <w:contextualSpacing/>
        <w:jc w:val="both"/>
        <w:rPr>
          <w:b/>
          <w:color w:val="000000" w:themeColor="text1"/>
          <w:lang w:eastAsia="en-US"/>
        </w:rPr>
      </w:pPr>
    </w:p>
    <w:p w:rsidR="00825C1A" w:rsidRPr="00825C1A" w:rsidRDefault="00825C1A" w:rsidP="00825C1A">
      <w:pPr>
        <w:contextualSpacing/>
        <w:jc w:val="both"/>
        <w:rPr>
          <w:b/>
          <w:i/>
          <w:color w:val="000000" w:themeColor="text1"/>
          <w:lang w:eastAsia="en-US"/>
        </w:rPr>
      </w:pPr>
      <w:r w:rsidRPr="00825C1A">
        <w:rPr>
          <w:b/>
          <w:i/>
          <w:color w:val="000000" w:themeColor="text1"/>
          <w:lang w:eastAsia="en-US"/>
        </w:rPr>
        <w:t>Предложение на УО за вземане на решения във връзка с втори прием на заявления за подпомагане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w:t>
      </w:r>
      <w:r w:rsidR="003E40BB">
        <w:rPr>
          <w:b/>
          <w:i/>
          <w:color w:val="000000" w:themeColor="text1"/>
          <w:lang w:eastAsia="en-US"/>
        </w:rPr>
        <w:t>ите райони за периода 2014-2020 г</w:t>
      </w:r>
      <w:r w:rsidRPr="00825C1A">
        <w:rPr>
          <w:b/>
          <w:i/>
          <w:color w:val="000000" w:themeColor="text1"/>
          <w:lang w:eastAsia="en-US"/>
        </w:rPr>
        <w:t xml:space="preserve">. </w:t>
      </w:r>
    </w:p>
    <w:p w:rsidR="00196694" w:rsidRPr="009A4CE1" w:rsidRDefault="00196694" w:rsidP="00425C0B">
      <w:pPr>
        <w:spacing w:after="120"/>
        <w:contextualSpacing/>
        <w:jc w:val="both"/>
        <w:rPr>
          <w:b/>
          <w:i/>
        </w:rPr>
      </w:pPr>
    </w:p>
    <w:p w:rsidR="00196694" w:rsidRDefault="00E42FD0" w:rsidP="006126C3">
      <w:pPr>
        <w:contextualSpacing/>
        <w:jc w:val="both"/>
      </w:pPr>
      <w:r>
        <w:rPr>
          <w:b/>
        </w:rPr>
        <w:t>Д-р ЛОЗАНА ВАСИЛЕВА</w:t>
      </w:r>
      <w:r w:rsidRPr="00E42FD0">
        <w:rPr>
          <w:b/>
          <w:i/>
        </w:rPr>
        <w:t xml:space="preserve"> </w:t>
      </w:r>
      <w:r w:rsidRPr="00E42FD0">
        <w:t>отбеляза,</w:t>
      </w:r>
      <w:r w:rsidRPr="00E42FD0">
        <w:rPr>
          <w:b/>
        </w:rPr>
        <w:t xml:space="preserve"> </w:t>
      </w:r>
      <w:r w:rsidRPr="00E42FD0">
        <w:t xml:space="preserve">че </w:t>
      </w:r>
      <w:r w:rsidR="006126C3">
        <w:t>са проведени няколко срещи със Сдружението на общините, включително и</w:t>
      </w:r>
      <w:r w:rsidR="000A77D3">
        <w:t xml:space="preserve"> по време</w:t>
      </w:r>
      <w:r w:rsidR="006126C3">
        <w:t xml:space="preserve"> на годишния форум на Местните власти, където от Сдружението на общините са получени конструктивни и целесъобразни предложения и част от тях ще бъдат представиени. Получени са и писмени становища от Министерски съвет и от МРРБ. </w:t>
      </w:r>
    </w:p>
    <w:p w:rsidR="006779E3" w:rsidRDefault="006779E3" w:rsidP="00425C0B">
      <w:pPr>
        <w:spacing w:after="120"/>
        <w:contextualSpacing/>
        <w:jc w:val="both"/>
      </w:pPr>
    </w:p>
    <w:p w:rsidR="00492E79" w:rsidRDefault="006779E3" w:rsidP="00492E79">
      <w:pPr>
        <w:contextualSpacing/>
        <w:jc w:val="both"/>
      </w:pPr>
      <w:r w:rsidRPr="006779E3">
        <w:rPr>
          <w:b/>
        </w:rPr>
        <w:t xml:space="preserve">Г-н РУМЕН ПОРОЖАНОВ, </w:t>
      </w:r>
      <w:r w:rsidR="00492E79">
        <w:rPr>
          <w:b/>
        </w:rPr>
        <w:t xml:space="preserve"> Министър на земеделието , храните и горите </w:t>
      </w:r>
      <w:r w:rsidR="00492E79">
        <w:t>допълни г-жа Василева, като почерта, че при втория прием е постевен</w:t>
      </w:r>
      <w:r w:rsidR="006563F8">
        <w:t>а</w:t>
      </w:r>
      <w:r w:rsidR="00492E79">
        <w:t xml:space="preserve"> цел да се работи в абсолютно тясна комуникация със Сдружението на общините в Р</w:t>
      </w:r>
      <w:r w:rsidR="000A77D3">
        <w:t xml:space="preserve">. </w:t>
      </w:r>
      <w:r w:rsidR="00492E79">
        <w:t xml:space="preserve">България от гледна точка на това какво да бъде направено като прием, какви да бъдат параметрите и на оперативно ниво са правени </w:t>
      </w:r>
      <w:r w:rsidR="00054C18">
        <w:t>ре</w:t>
      </w:r>
      <w:r w:rsidR="0006334F">
        <w:t>дица</w:t>
      </w:r>
      <w:r w:rsidR="00054C18">
        <w:t xml:space="preserve"> </w:t>
      </w:r>
      <w:r w:rsidR="00492E79">
        <w:t xml:space="preserve">срещи и комуникации. </w:t>
      </w:r>
    </w:p>
    <w:p w:rsidR="001E113E" w:rsidRDefault="001E113E" w:rsidP="00425C0B">
      <w:pPr>
        <w:spacing w:after="120"/>
        <w:contextualSpacing/>
        <w:jc w:val="both"/>
      </w:pPr>
    </w:p>
    <w:p w:rsidR="001E113E" w:rsidRDefault="001E113E" w:rsidP="001E113E">
      <w:pPr>
        <w:contextualSpacing/>
        <w:jc w:val="both"/>
      </w:pPr>
      <w:r w:rsidRPr="00281240">
        <w:rPr>
          <w:b/>
        </w:rPr>
        <w:t xml:space="preserve">Г-жа ЕЛЕНА ИВАНОВА, </w:t>
      </w:r>
      <w:r>
        <w:rPr>
          <w:b/>
        </w:rPr>
        <w:t xml:space="preserve">началник </w:t>
      </w:r>
      <w:r w:rsidR="000A77D3">
        <w:rPr>
          <w:b/>
        </w:rPr>
        <w:t xml:space="preserve">на </w:t>
      </w:r>
      <w:r>
        <w:rPr>
          <w:b/>
        </w:rPr>
        <w:t xml:space="preserve">отдел </w:t>
      </w:r>
      <w:r w:rsidRPr="00281240">
        <w:rPr>
          <w:b/>
        </w:rPr>
        <w:t>Социално-икономическо развитие на селските райони</w:t>
      </w:r>
      <w:r>
        <w:rPr>
          <w:b/>
        </w:rPr>
        <w:t xml:space="preserve">, </w:t>
      </w:r>
      <w:r w:rsidRPr="00281240">
        <w:rPr>
          <w:b/>
        </w:rPr>
        <w:t>Дирекция „РСР”, МЗХГ</w:t>
      </w:r>
      <w:r>
        <w:rPr>
          <w:b/>
        </w:rPr>
        <w:t xml:space="preserve">, </w:t>
      </w:r>
      <w:r w:rsidRPr="001E113E">
        <w:t>реферира към</w:t>
      </w:r>
      <w:r>
        <w:rPr>
          <w:b/>
        </w:rPr>
        <w:t xml:space="preserve"> </w:t>
      </w:r>
      <w:r>
        <w:t xml:space="preserve">материалите, в които е направено предложение с какви дейности се предлага да стартира втория прием на заявления по под-мярка 7.2. Дейностите са основно 5: </w:t>
      </w:r>
    </w:p>
    <w:p w:rsidR="001E113E" w:rsidRPr="00484329" w:rsidRDefault="001E113E" w:rsidP="001E113E">
      <w:pPr>
        <w:pStyle w:val="ListParagraph"/>
        <w:numPr>
          <w:ilvl w:val="0"/>
          <w:numId w:val="41"/>
        </w:numPr>
        <w:jc w:val="both"/>
        <w:rPr>
          <w:b/>
        </w:rPr>
      </w:pPr>
      <w:r w:rsidRPr="00484329">
        <w:rPr>
          <w:b/>
        </w:rPr>
        <w:t>Строителство и/или реконструкция на улична инфраструктура;</w:t>
      </w:r>
    </w:p>
    <w:p w:rsidR="001E113E" w:rsidRPr="00492EF4" w:rsidRDefault="001E113E" w:rsidP="001E113E">
      <w:pPr>
        <w:pStyle w:val="ListParagraph"/>
        <w:numPr>
          <w:ilvl w:val="0"/>
          <w:numId w:val="41"/>
        </w:numPr>
        <w:jc w:val="both"/>
        <w:rPr>
          <w:b/>
        </w:rPr>
      </w:pPr>
      <w:r w:rsidRPr="00D075C0">
        <w:rPr>
          <w:b/>
        </w:rPr>
        <w:t>Реконструкция, ремонт, оборудване и</w:t>
      </w:r>
      <w:r>
        <w:rPr>
          <w:b/>
        </w:rPr>
        <w:t>/или</w:t>
      </w:r>
      <w:r w:rsidRPr="00D075C0">
        <w:rPr>
          <w:b/>
        </w:rPr>
        <w:t xml:space="preserve"> обзавеждане на образователна </w:t>
      </w:r>
      <w:r w:rsidR="00492EF4" w:rsidRPr="00492EF4">
        <w:rPr>
          <w:b/>
        </w:rPr>
        <w:t>и</w:t>
      </w:r>
      <w:r w:rsidRPr="00492EF4">
        <w:rPr>
          <w:b/>
        </w:rPr>
        <w:t>нфрастр</w:t>
      </w:r>
      <w:r w:rsidR="00492EF4" w:rsidRPr="00492EF4">
        <w:rPr>
          <w:b/>
        </w:rPr>
        <w:t>уктура с 3 целеви приема.</w:t>
      </w:r>
      <w:r>
        <w:t xml:space="preserve"> </w:t>
      </w:r>
    </w:p>
    <w:p w:rsidR="001E113E" w:rsidRPr="00492EF4" w:rsidRDefault="001E113E" w:rsidP="001E113E">
      <w:pPr>
        <w:pStyle w:val="ListParagraph"/>
        <w:numPr>
          <w:ilvl w:val="0"/>
          <w:numId w:val="41"/>
        </w:numPr>
        <w:jc w:val="both"/>
        <w:rPr>
          <w:b/>
        </w:rPr>
      </w:pPr>
      <w:r w:rsidRPr="00D075C0">
        <w:rPr>
          <w:b/>
        </w:rPr>
        <w:t xml:space="preserve">Реконструкция и/или ремонт на общински сгради, в които се предоставят </w:t>
      </w:r>
      <w:r w:rsidRPr="00492EF4">
        <w:rPr>
          <w:b/>
        </w:rPr>
        <w:t>обществени услуги с цел подобряване на тяхната енергийна ефективност</w:t>
      </w:r>
      <w:r>
        <w:t xml:space="preserve">. </w:t>
      </w:r>
    </w:p>
    <w:p w:rsidR="001F7A1B" w:rsidRPr="005D5AE4" w:rsidRDefault="001E113E" w:rsidP="005D5AE4">
      <w:pPr>
        <w:pStyle w:val="ListParagraph"/>
        <w:numPr>
          <w:ilvl w:val="0"/>
          <w:numId w:val="41"/>
        </w:numPr>
        <w:jc w:val="both"/>
        <w:rPr>
          <w:b/>
        </w:rPr>
      </w:pPr>
      <w:r w:rsidRPr="001F7A1B">
        <w:rPr>
          <w:b/>
        </w:rPr>
        <w:t>Спортна инфраструктура</w:t>
      </w:r>
      <w:r w:rsidR="005A5367">
        <w:rPr>
          <w:b/>
        </w:rPr>
        <w:t xml:space="preserve"> - </w:t>
      </w:r>
      <w:r w:rsidR="001F7A1B">
        <w:rPr>
          <w:b/>
        </w:rPr>
        <w:t xml:space="preserve">малка спортна инфраструктура – площадки </w:t>
      </w:r>
      <w:r w:rsidR="005D5AE4">
        <w:rPr>
          <w:b/>
        </w:rPr>
        <w:t>и грища с</w:t>
      </w:r>
      <w:r w:rsidR="001F7A1B">
        <w:rPr>
          <w:b/>
        </w:rPr>
        <w:t xml:space="preserve"> размер </w:t>
      </w:r>
      <w:r w:rsidR="001F7A1B" w:rsidRPr="005D5AE4">
        <w:rPr>
          <w:b/>
        </w:rPr>
        <w:t xml:space="preserve"> на допустимите</w:t>
      </w:r>
      <w:r w:rsidR="005D5AE4">
        <w:rPr>
          <w:b/>
        </w:rPr>
        <w:t xml:space="preserve"> разходи за един проект</w:t>
      </w:r>
      <w:r w:rsidR="001F7A1B" w:rsidRPr="005D5AE4">
        <w:rPr>
          <w:b/>
        </w:rPr>
        <w:t xml:space="preserve"> не повече от левовата равностойност на 50 хил.евро.</w:t>
      </w:r>
      <w:r w:rsidR="005D5AE4">
        <w:rPr>
          <w:b/>
        </w:rPr>
        <w:t xml:space="preserve"> </w:t>
      </w:r>
    </w:p>
    <w:p w:rsidR="001E113E" w:rsidRDefault="001E113E" w:rsidP="001E113E">
      <w:pPr>
        <w:pStyle w:val="ListParagraph"/>
        <w:numPr>
          <w:ilvl w:val="0"/>
          <w:numId w:val="41"/>
        </w:numPr>
        <w:jc w:val="both"/>
      </w:pPr>
      <w:r w:rsidRPr="001F7A1B">
        <w:rPr>
          <w:b/>
        </w:rPr>
        <w:t>Площи</w:t>
      </w:r>
      <w:r w:rsidRPr="00484329">
        <w:rPr>
          <w:b/>
        </w:rPr>
        <w:t xml:space="preserve"> за широко обществено ползване – паркове и градини.</w:t>
      </w:r>
      <w:r>
        <w:t xml:space="preserve"> </w:t>
      </w:r>
    </w:p>
    <w:p w:rsidR="001E113E" w:rsidRDefault="001E113E" w:rsidP="001E113E">
      <w:pPr>
        <w:jc w:val="both"/>
      </w:pPr>
    </w:p>
    <w:p w:rsidR="005D5AE4" w:rsidRDefault="001E113E" w:rsidP="001E113E">
      <w:pPr>
        <w:jc w:val="both"/>
      </w:pPr>
      <w:r>
        <w:t xml:space="preserve">В материалите </w:t>
      </w:r>
      <w:r w:rsidR="001F7A1B">
        <w:t xml:space="preserve">към заседанието </w:t>
      </w:r>
      <w:r>
        <w:t xml:space="preserve">са представени и </w:t>
      </w:r>
      <w:r w:rsidR="000A77D3">
        <w:t>п</w:t>
      </w:r>
      <w:r w:rsidR="00B55F69">
        <w:t>редложените съотв</w:t>
      </w:r>
      <w:r w:rsidR="005D5AE4">
        <w:t>етни ограничения, които г-жа Иванова изброи:</w:t>
      </w:r>
    </w:p>
    <w:p w:rsidR="001E113E" w:rsidRDefault="005D5AE4" w:rsidP="005D5AE4">
      <w:pPr>
        <w:pStyle w:val="ListParagraph"/>
        <w:numPr>
          <w:ilvl w:val="0"/>
          <w:numId w:val="44"/>
        </w:numPr>
        <w:jc w:val="both"/>
      </w:pPr>
      <w:r>
        <w:t>приемът на заявления за подпомагане по под-мярката ще бъде обявен със следното ограничение: община с одобрен проект по конкретна дейност от прием 2016 г. няма да има възможност да кандидатства с проект за същата дейност в предстоящия прием през декември 2017 г</w:t>
      </w:r>
      <w:r w:rsidR="001E113E">
        <w:t xml:space="preserve"> </w:t>
      </w:r>
    </w:p>
    <w:p w:rsidR="005D5AE4" w:rsidRDefault="005D5AE4" w:rsidP="005D5AE4">
      <w:pPr>
        <w:pStyle w:val="ListParagraph"/>
        <w:numPr>
          <w:ilvl w:val="0"/>
          <w:numId w:val="44"/>
        </w:numPr>
        <w:jc w:val="both"/>
      </w:pPr>
      <w:r>
        <w:t>максималният размер на общите допустими разходи за инвестиции, свързани с улична инфраструктура да бъде намален от 1 млн.евро на 600 хил.евро на</w:t>
      </w:r>
      <w:r w:rsidR="008E3DCB">
        <w:t xml:space="preserve"> проект, като ще се дискутира</w:t>
      </w:r>
      <w:r>
        <w:t xml:space="preserve"> в рамките на един проект да бъде ограничено извършването на реконструкция на улична инфраструктура в две, три или четири населени места – не повече;</w:t>
      </w:r>
    </w:p>
    <w:p w:rsidR="005D5AE4" w:rsidRDefault="008E3DCB" w:rsidP="008E3DCB">
      <w:pPr>
        <w:pStyle w:val="ListParagraph"/>
        <w:numPr>
          <w:ilvl w:val="0"/>
          <w:numId w:val="44"/>
        </w:numPr>
        <w:jc w:val="both"/>
      </w:pPr>
      <w:r>
        <w:t>м</w:t>
      </w:r>
      <w:r w:rsidR="005D5AE4">
        <w:t>аксималният размер на допустимите разходи за дейността „общински сгради, в които се предоставят обществени услуги” да бъде намален от 1 млн.евро на 500 хил.евро на проект. В рамките на един проект няма да бъде заложено ограничение за броя на обектите, които ще могат да бъдат реконструирани;</w:t>
      </w:r>
    </w:p>
    <w:p w:rsidR="005D5AE4" w:rsidRDefault="008E3DCB" w:rsidP="008E3DCB">
      <w:pPr>
        <w:pStyle w:val="ListParagraph"/>
        <w:numPr>
          <w:ilvl w:val="0"/>
          <w:numId w:val="44"/>
        </w:numPr>
        <w:jc w:val="both"/>
      </w:pPr>
      <w:r>
        <w:t>з</w:t>
      </w:r>
      <w:r w:rsidR="005D5AE4">
        <w:t>а дейността  „Реконструкция на образователна инфраструктура, у</w:t>
      </w:r>
      <w:r>
        <w:t xml:space="preserve">чилища и детски градини” </w:t>
      </w:r>
      <w:r w:rsidR="005D5AE4">
        <w:t>да бъде намален максималният размер на допустими разходи за дейностт</w:t>
      </w:r>
      <w:r>
        <w:t>а от 1 млн.евро на 500 хил.евро;</w:t>
      </w:r>
      <w:r w:rsidR="005D5AE4">
        <w:t xml:space="preserve"> </w:t>
      </w:r>
    </w:p>
    <w:p w:rsidR="005D5AE4" w:rsidRDefault="005D5AE4" w:rsidP="008E3DCB">
      <w:pPr>
        <w:pStyle w:val="ListParagraph"/>
        <w:numPr>
          <w:ilvl w:val="0"/>
          <w:numId w:val="44"/>
        </w:numPr>
        <w:jc w:val="both"/>
      </w:pPr>
      <w:r>
        <w:t xml:space="preserve">за дейността „Изграждане на физкултурни салони в училища, в които няма изградени такива”, този лимит да бъде в размер на 250 хил.евро за един обект. </w:t>
      </w:r>
    </w:p>
    <w:p w:rsidR="005D5AE4" w:rsidRDefault="005D5AE4" w:rsidP="008E3DCB">
      <w:pPr>
        <w:pStyle w:val="ListParagraph"/>
        <w:numPr>
          <w:ilvl w:val="0"/>
          <w:numId w:val="44"/>
        </w:numPr>
        <w:jc w:val="both"/>
      </w:pPr>
      <w:r>
        <w:t>за дейността „Реконструкция и обновяване на площи за широко обществено ползване” няма ограничение на максималния размер на допустимите разходи, тъй като в програмата е посочен</w:t>
      </w:r>
      <w:r w:rsidR="008E3DCB">
        <w:t>о</w:t>
      </w:r>
      <w:r>
        <w:t xml:space="preserve"> 400 хил.евро на проект</w:t>
      </w:r>
      <w:r w:rsidR="008E3DCB">
        <w:t>,</w:t>
      </w:r>
      <w:r>
        <w:t xml:space="preserve"> като в един проект могат да бъдат включени не повече от 3 обекта. Под обект се има предвид реконструкция на парков</w:t>
      </w:r>
      <w:r w:rsidR="008E3DCB">
        <w:t>е</w:t>
      </w:r>
      <w:r>
        <w:t xml:space="preserve"> и градини в не повече от 4 населени места на територията на една община. Там са и площади. </w:t>
      </w:r>
    </w:p>
    <w:p w:rsidR="005D5AE4" w:rsidRDefault="005D5AE4" w:rsidP="008E3DCB">
      <w:pPr>
        <w:jc w:val="both"/>
      </w:pPr>
    </w:p>
    <w:p w:rsidR="00196694" w:rsidRDefault="00196694" w:rsidP="00425C0B">
      <w:pPr>
        <w:spacing w:after="120"/>
        <w:contextualSpacing/>
        <w:jc w:val="both"/>
        <w:rPr>
          <w:b/>
        </w:rPr>
      </w:pPr>
    </w:p>
    <w:p w:rsidR="000E7852" w:rsidRPr="005D5AE4" w:rsidRDefault="00CD1B18" w:rsidP="00502BE9">
      <w:pPr>
        <w:spacing w:line="276" w:lineRule="auto"/>
        <w:jc w:val="both"/>
      </w:pPr>
      <w:r w:rsidRPr="001A335B">
        <w:rPr>
          <w:b/>
        </w:rPr>
        <w:t>Д-р ЛОЗАНА ВАСИЛЕВА</w:t>
      </w:r>
      <w:r>
        <w:rPr>
          <w:b/>
          <w:sz w:val="22"/>
          <w:szCs w:val="22"/>
        </w:rPr>
        <w:t xml:space="preserve"> </w:t>
      </w:r>
      <w:r w:rsidRPr="000A77D3">
        <w:t>обяви</w:t>
      </w:r>
      <w:r w:rsidR="00502BE9" w:rsidRPr="000A77D3">
        <w:t>,</w:t>
      </w:r>
      <w:r w:rsidRPr="000A77D3">
        <w:t xml:space="preserve"> че има постъпили становища</w:t>
      </w:r>
      <w:r w:rsidR="00502BE9" w:rsidRPr="000A77D3">
        <w:t xml:space="preserve"> и даде думата на представителите от</w:t>
      </w:r>
      <w:r w:rsidRPr="000A77D3">
        <w:t xml:space="preserve"> Министерски съвет.</w:t>
      </w:r>
    </w:p>
    <w:p w:rsidR="000E7852" w:rsidRDefault="000E7852" w:rsidP="00502BE9">
      <w:pPr>
        <w:spacing w:line="276" w:lineRule="auto"/>
        <w:jc w:val="both"/>
        <w:rPr>
          <w:sz w:val="22"/>
          <w:szCs w:val="22"/>
        </w:rPr>
      </w:pPr>
    </w:p>
    <w:p w:rsidR="000E7852" w:rsidRPr="00604B9D" w:rsidRDefault="000E7852" w:rsidP="000E7852">
      <w:pPr>
        <w:jc w:val="both"/>
      </w:pPr>
      <w:r w:rsidRPr="000E7852">
        <w:rPr>
          <w:b/>
        </w:rPr>
        <w:t>Г-н АНГЕЛ СИРАКОВ, Министерски съвет</w:t>
      </w:r>
      <w:r>
        <w:t xml:space="preserve"> подкрепи представеното от тях становище,</w:t>
      </w:r>
      <w:r w:rsidRPr="00604B9D">
        <w:t xml:space="preserve"> че към момента има значителна нужда от инвестиции в общинска инфраструктура. Особено значими са тези във ВИК инфраструктурата</w:t>
      </w:r>
      <w:r>
        <w:t xml:space="preserve"> съгласно</w:t>
      </w:r>
      <w:r w:rsidRPr="00604B9D">
        <w:t xml:space="preserve"> предоставена</w:t>
      </w:r>
      <w:r>
        <w:t>та</w:t>
      </w:r>
      <w:r w:rsidRPr="00604B9D">
        <w:t xml:space="preserve"> информация, че към настоящия момент има над 100 хиляди души в режим на водоподаване.</w:t>
      </w:r>
      <w:r>
        <w:t xml:space="preserve"> Както се знае</w:t>
      </w:r>
      <w:r w:rsidRPr="00604B9D">
        <w:t xml:space="preserve"> добре,  в последно време с</w:t>
      </w:r>
      <w:r>
        <w:t xml:space="preserve">а се </w:t>
      </w:r>
      <w:r w:rsidRPr="00604B9D">
        <w:t xml:space="preserve"> появи</w:t>
      </w:r>
      <w:r>
        <w:t>ли</w:t>
      </w:r>
      <w:r w:rsidRPr="00604B9D">
        <w:t xml:space="preserve"> проблеми с качеството на питейната вода по отношение на съдържанието на тежки метали. </w:t>
      </w:r>
      <w:r>
        <w:t xml:space="preserve">Настоящият коментар е </w:t>
      </w:r>
      <w:r w:rsidRPr="00604B9D">
        <w:t xml:space="preserve">свързан с това Управляващият орган да обмисли възможността да </w:t>
      </w:r>
      <w:r>
        <w:t xml:space="preserve">се </w:t>
      </w:r>
      <w:r w:rsidRPr="00604B9D">
        <w:t>включ</w:t>
      </w:r>
      <w:r>
        <w:t>ат</w:t>
      </w:r>
      <w:r w:rsidRPr="00604B9D">
        <w:t xml:space="preserve"> мерки и дейности по мярка 7.2. , които са свързани с реконструкцията на водоснабдителна инфраструктура. Направ</w:t>
      </w:r>
      <w:r>
        <w:t>ено е</w:t>
      </w:r>
      <w:r w:rsidRPr="00604B9D">
        <w:t xml:space="preserve"> предложение да се обмисли възможността и за намаляване на максималния размер на помощта както и в случай, че се стигне до такова решение, евентуално да бъдат използвани и критериите, които </w:t>
      </w:r>
      <w:r>
        <w:t>са били</w:t>
      </w:r>
      <w:r w:rsidRPr="00604B9D">
        <w:t xml:space="preserve"> приети по първия прием. </w:t>
      </w:r>
    </w:p>
    <w:p w:rsidR="00CD1B18" w:rsidRDefault="00CD1B18" w:rsidP="00425C0B">
      <w:pPr>
        <w:spacing w:after="120"/>
        <w:contextualSpacing/>
        <w:jc w:val="both"/>
        <w:rPr>
          <w:b/>
        </w:rPr>
      </w:pPr>
    </w:p>
    <w:p w:rsidR="00BB17CE" w:rsidRPr="00B07AA9" w:rsidRDefault="00BB17CE" w:rsidP="00BB17CE">
      <w:pPr>
        <w:jc w:val="both"/>
      </w:pPr>
      <w:r w:rsidRPr="00335FD8">
        <w:rPr>
          <w:b/>
          <w:sz w:val="22"/>
          <w:szCs w:val="22"/>
        </w:rPr>
        <w:t>Г</w:t>
      </w:r>
      <w:r w:rsidRPr="00335FD8">
        <w:rPr>
          <w:b/>
        </w:rPr>
        <w:t>-н КРАСИМИР ДЖОНЕВ, представител на Националното сдружение на общините в Р България, кмет на община Летница</w:t>
      </w:r>
      <w:r>
        <w:rPr>
          <w:b/>
        </w:rPr>
        <w:t xml:space="preserve"> </w:t>
      </w:r>
      <w:r w:rsidR="000A77D3">
        <w:t>, потвъди, че</w:t>
      </w:r>
      <w:r w:rsidRPr="00B07AA9">
        <w:t xml:space="preserve"> на редица форуми НСОРБ успоредно с ДФ „Земеделие” и Управляващия орган </w:t>
      </w:r>
      <w:r>
        <w:t xml:space="preserve">са обсъдили </w:t>
      </w:r>
      <w:r w:rsidRPr="00B07AA9">
        <w:t xml:space="preserve">опциите за кандидатстване през следващия прием и възможностите, които имат общините. </w:t>
      </w:r>
      <w:r w:rsidR="00D05B45">
        <w:t>Почерта, че предложението, представено от г-жа Елена Иванова</w:t>
      </w:r>
      <w:r w:rsidRPr="00B07AA9">
        <w:t xml:space="preserve"> е съгласувано и е добре известно на общините. Счита, че по този начин, с ограничението в тези пет дейности, по които ще кандидатстват общините, тези мерки ще покрият пропорционално територията на Р България и ще удовлетворят както по-големите, средните, така и малките общини под 6 хил.жители, които са 90 на брой в </w:t>
      </w:r>
      <w:r w:rsidR="00D05B45">
        <w:t>държавата</w:t>
      </w:r>
      <w:r w:rsidRPr="00B07AA9">
        <w:t xml:space="preserve">.  </w:t>
      </w:r>
      <w:r w:rsidR="00D05B45">
        <w:t>Съгласувани са</w:t>
      </w:r>
      <w:r w:rsidRPr="00B07AA9">
        <w:t xml:space="preserve"> и критериите за оценка и с</w:t>
      </w:r>
      <w:r w:rsidR="00D05B45">
        <w:t>а</w:t>
      </w:r>
      <w:r w:rsidRPr="00B07AA9">
        <w:t xml:space="preserve"> съгласни с всичко онова, което </w:t>
      </w:r>
      <w:r w:rsidR="00D05B45">
        <w:t>е представено</w:t>
      </w:r>
      <w:r w:rsidRPr="00B07AA9">
        <w:t>.</w:t>
      </w:r>
    </w:p>
    <w:p w:rsidR="00507027" w:rsidRDefault="00507027" w:rsidP="00425C0B">
      <w:pPr>
        <w:spacing w:after="120"/>
        <w:contextualSpacing/>
        <w:jc w:val="both"/>
        <w:rPr>
          <w:b/>
        </w:rPr>
      </w:pPr>
    </w:p>
    <w:p w:rsidR="003E7B4C" w:rsidRDefault="003E7B4C" w:rsidP="004931AD">
      <w:pPr>
        <w:jc w:val="both"/>
      </w:pPr>
      <w:r w:rsidRPr="00335FD8">
        <w:rPr>
          <w:b/>
        </w:rPr>
        <w:t>Г-жа ТЕОДОРА ПАВЛОВА, Българска асоциация на консултантите по европейски проекти</w:t>
      </w:r>
      <w:r w:rsidR="004931AD">
        <w:t xml:space="preserve"> подчерта, че е изпратено</w:t>
      </w:r>
      <w:r w:rsidRPr="000C784B">
        <w:t xml:space="preserve"> </w:t>
      </w:r>
      <w:r>
        <w:t>подробно стано</w:t>
      </w:r>
      <w:r w:rsidR="00B55F69">
        <w:t>вище по</w:t>
      </w:r>
      <w:r w:rsidR="004931AD">
        <w:t xml:space="preserve"> материали</w:t>
      </w:r>
      <w:r w:rsidR="00B55F69">
        <w:t>те за заседанието</w:t>
      </w:r>
      <w:r w:rsidR="004931AD">
        <w:t xml:space="preserve"> на КН. Тяхното предложение е</w:t>
      </w:r>
      <w:r w:rsidRPr="00C30BFF">
        <w:t xml:space="preserve"> преди да се обяви този прием</w:t>
      </w:r>
      <w:r w:rsidR="00762B3D">
        <w:t>,</w:t>
      </w:r>
      <w:r w:rsidRPr="00C30BFF">
        <w:t xml:space="preserve"> да се направи анализ на </w:t>
      </w:r>
      <w:r>
        <w:t xml:space="preserve">резултатите от </w:t>
      </w:r>
      <w:r w:rsidR="00B55F69">
        <w:t>предходния прием</w:t>
      </w:r>
      <w:r w:rsidRPr="00C30BFF">
        <w:t xml:space="preserve">. </w:t>
      </w:r>
      <w:r w:rsidR="004931AD">
        <w:t>Дали са</w:t>
      </w:r>
      <w:r>
        <w:t xml:space="preserve"> редица предложения </w:t>
      </w:r>
      <w:r w:rsidR="004931AD">
        <w:t xml:space="preserve">за предотвратяване на забавяния при </w:t>
      </w:r>
      <w:r>
        <w:t xml:space="preserve">следващия </w:t>
      </w:r>
      <w:r w:rsidR="00B55F69">
        <w:t>прием,</w:t>
      </w:r>
      <w:r w:rsidR="004931AD">
        <w:t xml:space="preserve"> съгласуванията да се провеждат в </w:t>
      </w:r>
      <w:r>
        <w:t xml:space="preserve">широк кръг, на Работната група, чието предназначение е да обсъжда промени в Наредбата и начина на прилагане на мярка 7.2. </w:t>
      </w:r>
    </w:p>
    <w:p w:rsidR="00F143AE" w:rsidRDefault="00F143AE" w:rsidP="00F143AE">
      <w:pPr>
        <w:jc w:val="both"/>
      </w:pPr>
      <w:r w:rsidRPr="00F143AE">
        <w:t xml:space="preserve">Във връзка с дейностите, без да </w:t>
      </w:r>
      <w:r w:rsidR="00B55F69">
        <w:t>се преминава</w:t>
      </w:r>
      <w:r w:rsidRPr="00F143AE">
        <w:t xml:space="preserve"> към критериите, </w:t>
      </w:r>
      <w:r>
        <w:t xml:space="preserve">изказа мнение, че </w:t>
      </w:r>
      <w:r w:rsidRPr="00F143AE">
        <w:t>Спортната инфраструктура  към момента</w:t>
      </w:r>
      <w:r w:rsidR="00B55F69">
        <w:t xml:space="preserve"> не фигурира </w:t>
      </w:r>
      <w:r>
        <w:t>в Наредбата. Общините няма как да знаят, че те могат след един месец да подават проекти  за спортна ин</w:t>
      </w:r>
      <w:r w:rsidR="00B55F69">
        <w:t>фраструктура и как</w:t>
      </w:r>
      <w:r>
        <w:t xml:space="preserve"> ще б</w:t>
      </w:r>
      <w:r w:rsidR="00B55F69">
        <w:t>ъде променена Наредбата</w:t>
      </w:r>
      <w:r>
        <w:t>, като конкретната препоръка е, че дейност с бюджет 50 хил.евро</w:t>
      </w:r>
      <w:r w:rsidR="00B55F69">
        <w:t xml:space="preserve">, е икономически нецелесъобразна, </w:t>
      </w:r>
      <w:r>
        <w:t>защото а</w:t>
      </w:r>
      <w:r w:rsidR="00B55F69">
        <w:t>дминистративните разходи са с</w:t>
      </w:r>
      <w:r>
        <w:t xml:space="preserve">  твърде голяма пропорция. По-добре</w:t>
      </w:r>
      <w:r w:rsidR="00B55F69">
        <w:t xml:space="preserve"> е бюджетът да се увеличи </w:t>
      </w:r>
      <w:r>
        <w:t xml:space="preserve"> поне на 100 или 150  хил.евро. </w:t>
      </w:r>
    </w:p>
    <w:p w:rsidR="00F143AE" w:rsidRDefault="00F143AE" w:rsidP="00F143AE">
      <w:pPr>
        <w:jc w:val="both"/>
      </w:pPr>
      <w:r>
        <w:t>Останалите дейн</w:t>
      </w:r>
      <w:r w:rsidR="00B55F69">
        <w:t xml:space="preserve">ости са добре обосновани, като предлагат  </w:t>
      </w:r>
      <w:r>
        <w:t>да се увеличи бюджетът за мерките за обществените площи, тъй като такива мерки досега не са финансирани.</w:t>
      </w:r>
    </w:p>
    <w:p w:rsidR="00F143AE" w:rsidRDefault="00F143AE" w:rsidP="004931AD">
      <w:pPr>
        <w:jc w:val="both"/>
      </w:pPr>
    </w:p>
    <w:p w:rsidR="005D485A" w:rsidRDefault="005D485A" w:rsidP="005D485A">
      <w:pPr>
        <w:jc w:val="both"/>
      </w:pPr>
      <w:r>
        <w:rPr>
          <w:b/>
        </w:rPr>
        <w:t xml:space="preserve">Г-н </w:t>
      </w:r>
      <w:r w:rsidRPr="006703EA">
        <w:rPr>
          <w:b/>
        </w:rPr>
        <w:t>ДИМЧО ДИМОВ,</w:t>
      </w:r>
      <w:r w:rsidR="00FF15CF">
        <w:rPr>
          <w:b/>
          <w:lang w:val="en-US"/>
        </w:rPr>
        <w:t xml:space="preserve"> </w:t>
      </w:r>
      <w:r>
        <w:rPr>
          <w:rStyle w:val="st"/>
        </w:rPr>
        <w:t>старши експерт, Главна дирекция „Програмиране на регионалното развитие”,</w:t>
      </w:r>
      <w:r w:rsidR="00AB49E1">
        <w:rPr>
          <w:rStyle w:val="st"/>
        </w:rPr>
        <w:t xml:space="preserve"> </w:t>
      </w:r>
      <w:r w:rsidRPr="006703EA">
        <w:rPr>
          <w:b/>
        </w:rPr>
        <w:t>МРРБ</w:t>
      </w:r>
      <w:r w:rsidR="00FF15CF">
        <w:rPr>
          <w:b/>
          <w:lang w:val="en-US"/>
        </w:rPr>
        <w:t xml:space="preserve">,  </w:t>
      </w:r>
      <w:r w:rsidR="00FF15CF" w:rsidRPr="00FF15CF">
        <w:t>изрази мнение</w:t>
      </w:r>
      <w:r w:rsidR="00FF15CF">
        <w:t>, че</w:t>
      </w:r>
      <w:r>
        <w:t xml:space="preserve"> когато се правят дадени предложения основно насочени към ограничаване на допустимите дейности, които са от изключителна важност за развитието на селските райони и най-вече за по-големите опорни центрове от националната полицентрична мрежа</w:t>
      </w:r>
      <w:r w:rsidR="00FF15CF">
        <w:t>, те</w:t>
      </w:r>
      <w:r>
        <w:t xml:space="preserve"> следва да бъдат обосновани, следва да бъдат на базата на някакви анализи. </w:t>
      </w:r>
      <w:r w:rsidRPr="00386778">
        <w:t xml:space="preserve">По отношение на ВИК инфраструктурата </w:t>
      </w:r>
      <w:r w:rsidR="00B55F69" w:rsidRPr="00386778">
        <w:t xml:space="preserve">г-н Димов </w:t>
      </w:r>
      <w:r w:rsidR="008E3DCB" w:rsidRPr="00386778">
        <w:t>допълни</w:t>
      </w:r>
      <w:r w:rsidR="00FF15CF" w:rsidRPr="00386778">
        <w:t xml:space="preserve"> становището на</w:t>
      </w:r>
      <w:r w:rsidR="008E3DCB" w:rsidRPr="00386778">
        <w:t xml:space="preserve"> </w:t>
      </w:r>
      <w:r w:rsidRPr="00386778">
        <w:t xml:space="preserve"> Министерски съвет, че необходимите средства, които са за покриване на европейските директиви в областта на питейните води не биха могли да бъдат изпълнени, биха могли да бъдат осигурени единствено от общинския или от държавния бюджет</w:t>
      </w:r>
      <w:r w:rsidR="00386778" w:rsidRPr="00386778">
        <w:t xml:space="preserve"> и трябва да</w:t>
      </w:r>
      <w:r w:rsidR="008E3DCB" w:rsidRPr="00386778">
        <w:t xml:space="preserve"> се използва европейската солидарност,</w:t>
      </w:r>
      <w:r w:rsidR="008E3DCB">
        <w:t xml:space="preserve"> която се предлага</w:t>
      </w:r>
      <w:r w:rsidR="00386778">
        <w:t>. П</w:t>
      </w:r>
      <w:r>
        <w:t>одкрепата за ВИК инфраструктурата в селските райони е основополагаща, тъй като без качествени питейни води, без обновени водоснабдителни системи животът и здравето на хо</w:t>
      </w:r>
      <w:r w:rsidR="008E3DCB">
        <w:t>рата биха били поставени в риск,</w:t>
      </w:r>
      <w:r>
        <w:t xml:space="preserve"> </w:t>
      </w:r>
      <w:r w:rsidR="008E3DCB">
        <w:t>п</w:t>
      </w:r>
      <w:r w:rsidR="00B55F69">
        <w:t>оддържа</w:t>
      </w:r>
      <w:r w:rsidR="008E3DCB">
        <w:t>йки</w:t>
      </w:r>
      <w:r w:rsidR="00B55F69">
        <w:t xml:space="preserve"> становището </w:t>
      </w:r>
      <w:r>
        <w:t xml:space="preserve">ВИК структурата да </w:t>
      </w:r>
      <w:r w:rsidR="00492EF4">
        <w:t>о</w:t>
      </w:r>
      <w:r>
        <w:t xml:space="preserve">стане като допустима дейност по отношение на инвестициите в селските райони по ПРСР. </w:t>
      </w:r>
    </w:p>
    <w:p w:rsidR="005D485A" w:rsidRDefault="005D485A" w:rsidP="005D485A">
      <w:pPr>
        <w:jc w:val="both"/>
      </w:pPr>
    </w:p>
    <w:p w:rsidR="005D485A" w:rsidRDefault="005627EF" w:rsidP="005D485A">
      <w:pPr>
        <w:jc w:val="both"/>
      </w:pPr>
      <w:r>
        <w:t>Г-н Димов допълни</w:t>
      </w:r>
      <w:r w:rsidR="00FF15CF">
        <w:t xml:space="preserve">, че </w:t>
      </w:r>
      <w:r w:rsidR="005D485A">
        <w:t xml:space="preserve"> общинските пътища и подобряването на общинската пътна мрежа,</w:t>
      </w:r>
      <w:r w:rsidR="00492EF4">
        <w:t xml:space="preserve"> </w:t>
      </w:r>
      <w:r w:rsidR="005D485A">
        <w:t xml:space="preserve"> което може би ще бъде последно за този програмен период,  следва да остане също в обхвата на подкрепа по ПРСР. </w:t>
      </w:r>
    </w:p>
    <w:p w:rsidR="00386778" w:rsidRDefault="00386778" w:rsidP="005D485A">
      <w:pPr>
        <w:jc w:val="both"/>
      </w:pPr>
    </w:p>
    <w:p w:rsidR="005D485A" w:rsidRDefault="005627EF" w:rsidP="005D485A">
      <w:pPr>
        <w:jc w:val="both"/>
      </w:pPr>
      <w:r>
        <w:t>Той подчерта</w:t>
      </w:r>
      <w:r w:rsidR="003444C3">
        <w:t xml:space="preserve">, че трябва да се следва подходът на допълняемост по отношение на културната инфраструктура, тъй като ОП „Региони в растеж“ финансира </w:t>
      </w:r>
      <w:r w:rsidR="005D485A">
        <w:t>мерките за енергийна ефективност в обектите за културната инфраструктура, докато ПРСР осигурява ресурс за оборудване и обзавеждане, което е и целта на цялостната инвестиция, а именно цялостно обновяване на културните обекти</w:t>
      </w:r>
      <w:r w:rsidR="003444C3">
        <w:t>. Счита, че</w:t>
      </w:r>
      <w:r w:rsidR="005D485A">
        <w:t xml:space="preserve"> културната инфраструктура следва да бъде     допустима за подкрепа по ПРСР.  </w:t>
      </w:r>
    </w:p>
    <w:p w:rsidR="005D485A" w:rsidRDefault="005D485A" w:rsidP="005D485A">
      <w:pPr>
        <w:jc w:val="both"/>
      </w:pPr>
    </w:p>
    <w:p w:rsidR="00613B2A" w:rsidRDefault="00613B2A" w:rsidP="00613B2A">
      <w:pPr>
        <w:jc w:val="both"/>
      </w:pPr>
      <w:r w:rsidRPr="00386778">
        <w:rPr>
          <w:b/>
        </w:rPr>
        <w:t xml:space="preserve">Г-н РУМЕН ПОРОЖАНОВ </w:t>
      </w:r>
      <w:r w:rsidRPr="00386778">
        <w:t>подчерта, че ПРСР не включ</w:t>
      </w:r>
      <w:r w:rsidR="00892308">
        <w:t>ва само пътища и Ви</w:t>
      </w:r>
      <w:r w:rsidR="005A5367">
        <w:t>К проекти.</w:t>
      </w:r>
      <w:r w:rsidR="00386778" w:rsidRPr="00386778">
        <w:t xml:space="preserve"> </w:t>
      </w:r>
      <w:r w:rsidR="00C67D8F">
        <w:t xml:space="preserve"> Към момента </w:t>
      </w:r>
      <w:r w:rsidRPr="00386778">
        <w:t>предст</w:t>
      </w:r>
      <w:r w:rsidR="00C67D8F">
        <w:t xml:space="preserve">ои да се договорят </w:t>
      </w:r>
      <w:r w:rsidR="00F2083B">
        <w:t>140 милиона</w:t>
      </w:r>
      <w:r w:rsidR="00892308">
        <w:t xml:space="preserve"> за Ви</w:t>
      </w:r>
      <w:r w:rsidR="00F2083B">
        <w:t>К проекти и близо 150 милиона</w:t>
      </w:r>
      <w:r w:rsidR="00C93237" w:rsidRPr="00386778">
        <w:t xml:space="preserve"> </w:t>
      </w:r>
      <w:r w:rsidR="00C67D8F">
        <w:t>за пътища. Н</w:t>
      </w:r>
      <w:r w:rsidRPr="00386778">
        <w:t>еслучайно бюджетът, който е останал, е толкова малък. Предлага се да</w:t>
      </w:r>
      <w:r w:rsidR="00C777DB">
        <w:t xml:space="preserve"> се правят проекти за 250 хиляди</w:t>
      </w:r>
      <w:r w:rsidR="005627EF" w:rsidRPr="00386778">
        <w:t xml:space="preserve"> </w:t>
      </w:r>
      <w:r w:rsidR="00892308">
        <w:t>евро за Ви</w:t>
      </w:r>
      <w:r w:rsidRPr="00386778">
        <w:t>К про</w:t>
      </w:r>
      <w:r w:rsidR="00325B8E">
        <w:t>екти, което е твърде малк</w:t>
      </w:r>
      <w:r w:rsidR="00C777DB">
        <w:t>а сума за този сектор</w:t>
      </w:r>
      <w:r w:rsidR="00325B8E">
        <w:t>.</w:t>
      </w:r>
      <w:r w:rsidRPr="00386778">
        <w:t xml:space="preserve"> </w:t>
      </w:r>
      <w:r w:rsidR="004B3CA0">
        <w:t xml:space="preserve">По предходното изказване </w:t>
      </w:r>
      <w:r w:rsidR="005A5367">
        <w:t xml:space="preserve">от името на МРРБ, министър Порожанов пожела </w:t>
      </w:r>
      <w:r w:rsidR="004B3CA0">
        <w:t>да види официално съгласувани становища</w:t>
      </w:r>
      <w:r w:rsidR="005A5367">
        <w:t>, тъй като подобни теми</w:t>
      </w:r>
      <w:r w:rsidR="00386778">
        <w:t xml:space="preserve"> не са пре</w:t>
      </w:r>
      <w:r w:rsidR="00892308">
        <w:t>д</w:t>
      </w:r>
      <w:r w:rsidR="00386778">
        <w:t>ставяни на официално ниво</w:t>
      </w:r>
      <w:r w:rsidR="004B3CA0">
        <w:t xml:space="preserve"> от МРРБ</w:t>
      </w:r>
      <w:r w:rsidR="00386778">
        <w:t>.</w:t>
      </w:r>
    </w:p>
    <w:p w:rsidR="00613B2A" w:rsidRDefault="00613B2A" w:rsidP="005D485A">
      <w:pPr>
        <w:jc w:val="both"/>
      </w:pPr>
    </w:p>
    <w:p w:rsidR="00C42AFF" w:rsidRPr="00751872" w:rsidRDefault="00C42AFF" w:rsidP="00C42AFF">
      <w:pPr>
        <w:jc w:val="both"/>
      </w:pPr>
      <w:r w:rsidRPr="00D429F1">
        <w:rPr>
          <w:b/>
        </w:rPr>
        <w:t>Г-н КРАСИМИР ДЖОНЕВ</w:t>
      </w:r>
      <w:r>
        <w:rPr>
          <w:b/>
        </w:rPr>
        <w:t xml:space="preserve"> </w:t>
      </w:r>
      <w:r w:rsidRPr="00751872">
        <w:t xml:space="preserve"> подчерта, че 2/3 о</w:t>
      </w:r>
      <w:r w:rsidR="00892308">
        <w:t>т бюджета в първия прием е за Ви</w:t>
      </w:r>
      <w:r w:rsidRPr="00751872">
        <w:t>К инфраструктура и за пътища</w:t>
      </w:r>
      <w:r>
        <w:t xml:space="preserve"> и информира, че</w:t>
      </w:r>
      <w:r w:rsidRPr="00751872">
        <w:t xml:space="preserve"> </w:t>
      </w:r>
      <w:r>
        <w:t>неслучайно всички кметове са к</w:t>
      </w:r>
      <w:r w:rsidRPr="00751872">
        <w:t>онсолидира</w:t>
      </w:r>
      <w:r>
        <w:t>ли</w:t>
      </w:r>
      <w:r w:rsidRPr="00751872">
        <w:t xml:space="preserve"> позиция около тов</w:t>
      </w:r>
      <w:r w:rsidR="00892308">
        <w:t>а дейностите да останат 5 без Ви</w:t>
      </w:r>
      <w:r w:rsidRPr="00751872">
        <w:t>К инфраструк</w:t>
      </w:r>
      <w:r w:rsidR="00892308">
        <w:t>тура и пътища, тъй като около Ви</w:t>
      </w:r>
      <w:r w:rsidRPr="00751872">
        <w:t>К инфраструктурата има куп проблеми, които ще доведат евентуално до несключване на дог</w:t>
      </w:r>
      <w:r w:rsidR="00325B8E">
        <w:t>овори за вече одобрени проекти. Позицията на кметовете на България е категорична и единна.</w:t>
      </w:r>
    </w:p>
    <w:p w:rsidR="006416B4" w:rsidRDefault="006416B4" w:rsidP="006416B4">
      <w:pPr>
        <w:jc w:val="both"/>
        <w:rPr>
          <w:b/>
        </w:rPr>
      </w:pPr>
    </w:p>
    <w:p w:rsidR="006416B4" w:rsidRDefault="006416B4" w:rsidP="006416B4">
      <w:pPr>
        <w:jc w:val="both"/>
      </w:pPr>
      <w:r w:rsidRPr="00D429F1">
        <w:rPr>
          <w:b/>
        </w:rPr>
        <w:t>Г-н ДИМЧО ДИМОВ</w:t>
      </w:r>
      <w:r>
        <w:rPr>
          <w:b/>
        </w:rPr>
        <w:t xml:space="preserve"> </w:t>
      </w:r>
      <w:r w:rsidRPr="006416B4">
        <w:t>поясни</w:t>
      </w:r>
      <w:r>
        <w:t xml:space="preserve">, че присъства с </w:t>
      </w:r>
      <w:r w:rsidRPr="00751872">
        <w:t>мандат от титуляр</w:t>
      </w:r>
      <w:r>
        <w:t>я</w:t>
      </w:r>
      <w:r w:rsidRPr="00751872">
        <w:t xml:space="preserve"> в КН - г-жа Деница Николова, зам.-министър на регионалното развитие и благоуст</w:t>
      </w:r>
      <w:r w:rsidR="00C777DB">
        <w:t>ройството</w:t>
      </w:r>
      <w:r w:rsidR="00892308">
        <w:t>. По отношение на Ви</w:t>
      </w:r>
      <w:r w:rsidRPr="00751872">
        <w:t>К инфраструктурата друга дирекция в М</w:t>
      </w:r>
      <w:r w:rsidR="00C777DB">
        <w:t>инистерството отговаря за този ресор</w:t>
      </w:r>
      <w:r w:rsidRPr="00751872">
        <w:t xml:space="preserve"> и може по-конкретно да даде и да доразвие своето становище и </w:t>
      </w:r>
      <w:r>
        <w:t>същите ще бъдат помолени за това</w:t>
      </w:r>
      <w:r w:rsidRPr="00751872">
        <w:t xml:space="preserve">. </w:t>
      </w:r>
      <w:r>
        <w:t>Изказа уважение към становището на</w:t>
      </w:r>
      <w:r w:rsidRPr="00751872">
        <w:t xml:space="preserve"> НСОРБ </w:t>
      </w:r>
      <w:r>
        <w:t>.</w:t>
      </w:r>
    </w:p>
    <w:p w:rsidR="006416B4" w:rsidRDefault="006416B4" w:rsidP="006416B4">
      <w:pPr>
        <w:jc w:val="both"/>
        <w:rPr>
          <w:b/>
        </w:rPr>
      </w:pPr>
    </w:p>
    <w:p w:rsidR="003316AE" w:rsidRPr="00325B8E" w:rsidRDefault="00325B8E" w:rsidP="003316AE">
      <w:pPr>
        <w:jc w:val="both"/>
      </w:pPr>
      <w:r>
        <w:rPr>
          <w:b/>
        </w:rPr>
        <w:t xml:space="preserve">Г-н РУМЕН ПОРОЖАРОВ </w:t>
      </w:r>
      <w:r w:rsidR="00C777DB">
        <w:t>допълни</w:t>
      </w:r>
      <w:r w:rsidRPr="00325B8E">
        <w:t>, че</w:t>
      </w:r>
      <w:r>
        <w:t xml:space="preserve"> </w:t>
      </w:r>
      <w:r w:rsidR="003316AE" w:rsidRPr="00325B8E">
        <w:t xml:space="preserve">полицентричното развитие </w:t>
      </w:r>
      <w:r>
        <w:t xml:space="preserve">е уважавано от всички </w:t>
      </w:r>
      <w:r w:rsidR="003316AE" w:rsidRPr="00325B8E">
        <w:t xml:space="preserve">и </w:t>
      </w:r>
      <w:r w:rsidR="00B62854">
        <w:t>желанието на всички е да има</w:t>
      </w:r>
      <w:r w:rsidR="003316AE" w:rsidRPr="00325B8E">
        <w:t xml:space="preserve"> хубави пътища навсякъде, да</w:t>
      </w:r>
      <w:r w:rsidR="00B62854">
        <w:t xml:space="preserve"> се развие</w:t>
      </w:r>
      <w:r w:rsidR="003316AE" w:rsidRPr="00325B8E">
        <w:t xml:space="preserve"> туризма, хората да се чувстват до</w:t>
      </w:r>
      <w:r w:rsidR="00C777DB">
        <w:t>бре. За съжаление, програмата има установени</w:t>
      </w:r>
      <w:r w:rsidR="003316AE" w:rsidRPr="00325B8E">
        <w:t xml:space="preserve"> параметри</w:t>
      </w:r>
      <w:r w:rsidR="00A53BE5" w:rsidRPr="00325B8E">
        <w:t xml:space="preserve"> и не може да покрие всичко</w:t>
      </w:r>
      <w:r w:rsidR="003316AE" w:rsidRPr="00325B8E">
        <w:t xml:space="preserve">. </w:t>
      </w:r>
      <w:r w:rsidR="00A53BE5" w:rsidRPr="00325B8E">
        <w:t>К</w:t>
      </w:r>
      <w:r w:rsidR="003316AE" w:rsidRPr="00325B8E">
        <w:t>ритери</w:t>
      </w:r>
      <w:r w:rsidR="00A53BE5" w:rsidRPr="00325B8E">
        <w:t xml:space="preserve">ите трябва да бъдат по-прости и по-ясни за прилагане. </w:t>
      </w:r>
      <w:r w:rsidR="00B62854">
        <w:t>Има прекрасни читалища, които програмата</w:t>
      </w:r>
      <w:r w:rsidR="00C777DB">
        <w:t xml:space="preserve"> вече</w:t>
      </w:r>
      <w:r w:rsidR="00B62854">
        <w:t xml:space="preserve"> финансира достатъчно, освен това</w:t>
      </w:r>
      <w:r w:rsidR="00C777DB">
        <w:t xml:space="preserve"> рестриктивни са </w:t>
      </w:r>
      <w:r w:rsidR="00A53BE5" w:rsidRPr="00325B8E">
        <w:t xml:space="preserve"> лимитите за спортните съоръжения, за да няма деформации, каквито се получиха в предходния програмен период.</w:t>
      </w:r>
      <w:r w:rsidR="003316AE" w:rsidRPr="00325B8E">
        <w:t xml:space="preserve"> </w:t>
      </w:r>
      <w:r w:rsidR="00A53BE5" w:rsidRPr="00325B8E">
        <w:t xml:space="preserve">В момента </w:t>
      </w:r>
      <w:r w:rsidR="00B62854">
        <w:t xml:space="preserve">се </w:t>
      </w:r>
      <w:r w:rsidR="00A53BE5" w:rsidRPr="00325B8E">
        <w:t>зала</w:t>
      </w:r>
      <w:r w:rsidR="00B62854">
        <w:t>га</w:t>
      </w:r>
      <w:r w:rsidR="003316AE" w:rsidRPr="00325B8E">
        <w:t xml:space="preserve"> </w:t>
      </w:r>
      <w:r w:rsidR="00A53BE5" w:rsidRPr="00325B8E">
        <w:t xml:space="preserve">в програмата </w:t>
      </w:r>
      <w:r w:rsidR="009C6434">
        <w:t>това</w:t>
      </w:r>
      <w:r w:rsidR="003316AE" w:rsidRPr="00325B8E">
        <w:t xml:space="preserve"> което </w:t>
      </w:r>
      <w:r w:rsidR="00A53BE5" w:rsidRPr="00325B8E">
        <w:t>е най-необходимо и полезно</w:t>
      </w:r>
      <w:r w:rsidR="003316AE" w:rsidRPr="00325B8E">
        <w:t xml:space="preserve"> и </w:t>
      </w:r>
      <w:r w:rsidR="00B62854">
        <w:t>се свалят</w:t>
      </w:r>
      <w:r w:rsidR="00A53BE5" w:rsidRPr="00325B8E">
        <w:t xml:space="preserve"> лимитите, </w:t>
      </w:r>
      <w:r w:rsidR="003316AE" w:rsidRPr="00325B8E">
        <w:t>за да може да има по</w:t>
      </w:r>
      <w:r w:rsidR="00B62854">
        <w:t xml:space="preserve">вече проекти. </w:t>
      </w:r>
      <w:r w:rsidR="009C6434">
        <w:t xml:space="preserve">Министър </w:t>
      </w:r>
      <w:r w:rsidR="00B62854">
        <w:t>Порожанов се обърна към членовете на КН</w:t>
      </w:r>
      <w:r w:rsidR="00A53BE5" w:rsidRPr="00325B8E">
        <w:t xml:space="preserve"> на ПРСР (2014-2020) </w:t>
      </w:r>
      <w:r w:rsidR="00B62854">
        <w:t>да вземат</w:t>
      </w:r>
      <w:r w:rsidR="003316AE" w:rsidRPr="00325B8E">
        <w:t xml:space="preserve"> </w:t>
      </w:r>
      <w:r w:rsidR="00A53BE5" w:rsidRPr="00325B8E">
        <w:t xml:space="preserve">крайното </w:t>
      </w:r>
      <w:r w:rsidR="00B62854">
        <w:t>решение за това, как</w:t>
      </w:r>
      <w:r w:rsidR="00A53BE5" w:rsidRPr="00325B8E">
        <w:t xml:space="preserve"> да </w:t>
      </w:r>
      <w:r w:rsidR="00B62854">
        <w:t>продължи</w:t>
      </w:r>
      <w:r w:rsidR="009C6434">
        <w:t xml:space="preserve"> </w:t>
      </w:r>
      <w:r w:rsidR="00A53BE5" w:rsidRPr="00325B8E">
        <w:t>прилагането на тези мерки</w:t>
      </w:r>
      <w:r w:rsidR="003316AE" w:rsidRPr="00325B8E">
        <w:t>.</w:t>
      </w:r>
    </w:p>
    <w:p w:rsidR="003316AE" w:rsidRPr="00325B8E" w:rsidRDefault="003316AE" w:rsidP="006416B4">
      <w:pPr>
        <w:jc w:val="both"/>
        <w:rPr>
          <w:b/>
        </w:rPr>
      </w:pPr>
    </w:p>
    <w:p w:rsidR="004E22E4" w:rsidRDefault="004E22E4" w:rsidP="00CD7583">
      <w:pPr>
        <w:spacing w:after="120"/>
        <w:jc w:val="both"/>
      </w:pPr>
      <w:r>
        <w:rPr>
          <w:b/>
        </w:rPr>
        <w:t>Г</w:t>
      </w:r>
      <w:r w:rsidRPr="00A54B30">
        <w:rPr>
          <w:b/>
        </w:rPr>
        <w:t>-н ЯВОР ГЕЧЕВ, член на Националния съвет на Асоциация на ин</w:t>
      </w:r>
      <w:r>
        <w:rPr>
          <w:b/>
        </w:rPr>
        <w:t xml:space="preserve">дустриалния капител в България </w:t>
      </w:r>
      <w:r w:rsidRPr="004E22E4">
        <w:t xml:space="preserve">изказа мнение, </w:t>
      </w:r>
      <w:r>
        <w:t>ч</w:t>
      </w:r>
      <w:r w:rsidRPr="004E22E4">
        <w:t>е одобрява</w:t>
      </w:r>
      <w:r w:rsidR="00CD7583">
        <w:t xml:space="preserve"> подхода</w:t>
      </w:r>
      <w:r>
        <w:t xml:space="preserve"> да има простички измерители и  критериите да не стават прекалено сложни, защото всеки критерий е въпрос на субективна оценка. Изказа мнение, че една от  най-големите добавени стойности и дадености на държавата, особено в селските общини, е развитието на СПА туризма, и е логично в приоритетите на програмата да има допустимост по отношение на инвестиции, свързани с термални и минерални води от общините още повече, че </w:t>
      </w:r>
      <w:r w:rsidR="00CD7583">
        <w:t>в държавата тече процес</w:t>
      </w:r>
      <w:r>
        <w:t xml:space="preserve"> на отстъпване на правата на минералните и термални източници към общините. Предлага да се нап</w:t>
      </w:r>
      <w:r w:rsidR="005D4131">
        <w:t>рави</w:t>
      </w:r>
      <w:r w:rsidR="00CD7583">
        <w:t xml:space="preserve"> допълнителен</w:t>
      </w:r>
      <w:r>
        <w:t xml:space="preserve"> анализ и да се помисли за такъв подход.  </w:t>
      </w:r>
    </w:p>
    <w:p w:rsidR="00BD5FBA" w:rsidRPr="00BD5FBA" w:rsidRDefault="00BD5FBA" w:rsidP="007B5B5B">
      <w:pPr>
        <w:spacing w:after="120"/>
        <w:jc w:val="both"/>
      </w:pPr>
      <w:r w:rsidRPr="00EB5536">
        <w:t>Допълнително беше проведена дискусия относно</w:t>
      </w:r>
      <w:r w:rsidR="008F6F7B" w:rsidRPr="00EB5536">
        <w:t xml:space="preserve"> огран</w:t>
      </w:r>
      <w:r w:rsidR="003316AE" w:rsidRPr="00EB5536">
        <w:t>ичаване на броя на обектит</w:t>
      </w:r>
      <w:r w:rsidR="007B5B5B" w:rsidRPr="00EB5536">
        <w:t>е</w:t>
      </w:r>
      <w:r w:rsidR="003316AE" w:rsidRPr="00EB5536">
        <w:t xml:space="preserve"> до 4</w:t>
      </w:r>
      <w:r w:rsidR="007B5B5B" w:rsidRPr="00EB5536">
        <w:t xml:space="preserve"> броя </w:t>
      </w:r>
      <w:r w:rsidR="003316AE" w:rsidRPr="00EB5536">
        <w:t xml:space="preserve"> т.е. да се изградят и</w:t>
      </w:r>
      <w:r w:rsidR="00072CB5" w:rsidRPr="00EB5536">
        <w:t xml:space="preserve"> обновят зелените площи, улично озеленяване </w:t>
      </w:r>
      <w:r w:rsidR="003316AE" w:rsidRPr="00EB5536">
        <w:t>в не</w:t>
      </w:r>
      <w:r w:rsidR="007B5B5B" w:rsidRPr="00EB5536">
        <w:t xml:space="preserve"> </w:t>
      </w:r>
      <w:r w:rsidR="003316AE" w:rsidRPr="00EB5536">
        <w:t>повече от 4 населени места.</w:t>
      </w:r>
    </w:p>
    <w:p w:rsidR="005D4131" w:rsidRDefault="005D4131" w:rsidP="005D4131">
      <w:pPr>
        <w:jc w:val="both"/>
      </w:pPr>
      <w:r w:rsidRPr="007B60F3">
        <w:rPr>
          <w:b/>
        </w:rPr>
        <w:t>Г-н ЕМИЛ ДЪРЕВ, член на УС на</w:t>
      </w:r>
      <w:r w:rsidR="006035E7">
        <w:rPr>
          <w:b/>
        </w:rPr>
        <w:t xml:space="preserve"> Асоциацията на б</w:t>
      </w:r>
      <w:r w:rsidRPr="007B60F3">
        <w:rPr>
          <w:b/>
        </w:rPr>
        <w:t>ългарските консултанти по европейски програми</w:t>
      </w:r>
      <w:r>
        <w:rPr>
          <w:b/>
        </w:rPr>
        <w:t xml:space="preserve"> </w:t>
      </w:r>
      <w:r>
        <w:t xml:space="preserve"> приветства желанието и подхода на Министерство на земеделието за ограничаване на изкуствените условия. Тяхната препоръка е, ако останат само 4 обекта, задължително да има някакви пределни цени за там, защото за да достигнат максимума, който е допустим по тази дейност, а са ограничени в броя на обектите, бенефициентите ще тръгнат да </w:t>
      </w:r>
      <w:r w:rsidR="00CA1C22">
        <w:t>повишават</w:t>
      </w:r>
      <w:r>
        <w:t xml:space="preserve"> цените.  </w:t>
      </w:r>
    </w:p>
    <w:p w:rsidR="00952CA0" w:rsidRDefault="00952CA0" w:rsidP="00220ADC">
      <w:pPr>
        <w:jc w:val="both"/>
        <w:rPr>
          <w:b/>
        </w:rPr>
      </w:pPr>
    </w:p>
    <w:p w:rsidR="00220ADC" w:rsidRDefault="00220ADC" w:rsidP="00220ADC">
      <w:pPr>
        <w:jc w:val="both"/>
      </w:pPr>
      <w:r>
        <w:rPr>
          <w:b/>
        </w:rPr>
        <w:t>Д-р</w:t>
      </w:r>
      <w:r w:rsidRPr="004D1F60">
        <w:rPr>
          <w:b/>
        </w:rPr>
        <w:t xml:space="preserve"> ЛОЗАНА ВАСИЛЕВА</w:t>
      </w:r>
      <w:r>
        <w:rPr>
          <w:b/>
        </w:rPr>
        <w:t xml:space="preserve"> </w:t>
      </w:r>
      <w:r w:rsidRPr="00220ADC">
        <w:t>направи</w:t>
      </w:r>
      <w:r>
        <w:t xml:space="preserve"> уточнение че скоро ще се свиква заседание на Тематичната работна група по Наредбата и ще е налице възможност да се обсъдят всички предложения, които касаят текстовете на Наредбата. </w:t>
      </w:r>
    </w:p>
    <w:p w:rsidR="00220ADC" w:rsidRDefault="00220ADC" w:rsidP="00220ADC">
      <w:pPr>
        <w:jc w:val="both"/>
      </w:pPr>
      <w:r>
        <w:t xml:space="preserve">Предложи членовете на КН да се концентрират върху решенията, които трябва да вземе Комитета по наблюдение, а именно дейностите, ограниченията и съответно Критериите за подбор. </w:t>
      </w:r>
    </w:p>
    <w:p w:rsidR="006779E3" w:rsidRDefault="006779E3" w:rsidP="00425C0B">
      <w:pPr>
        <w:spacing w:after="120"/>
        <w:contextualSpacing/>
        <w:jc w:val="both"/>
        <w:rPr>
          <w:b/>
        </w:rPr>
      </w:pPr>
    </w:p>
    <w:p w:rsidR="00305C0D" w:rsidRDefault="00305C0D" w:rsidP="00305C0D">
      <w:pPr>
        <w:jc w:val="both"/>
      </w:pPr>
      <w:r w:rsidRPr="004D1F60">
        <w:rPr>
          <w:b/>
        </w:rPr>
        <w:t>Г-жа ЕЛИЦА ЖИВКОВА</w:t>
      </w:r>
      <w:r>
        <w:rPr>
          <w:b/>
        </w:rPr>
        <w:t xml:space="preserve"> </w:t>
      </w:r>
      <w:r>
        <w:t xml:space="preserve">направи уточнение, че точка 1-ва от Предложението на УО, което се дискутира в момента и по-точно въвеждането на ограничения за общини с вече одобрени проекти да кандидатстват за новия прием на проекти, представлява промяна в Критериите за допустимост. Според одобрената ПРСР и според </w:t>
      </w:r>
      <w:r w:rsidR="00952CA0">
        <w:t>правилата,</w:t>
      </w:r>
      <w:r>
        <w:t xml:space="preserve"> една такава промяна на Критериите за допустимост трябва да бъде одобрена чр</w:t>
      </w:r>
      <w:r w:rsidR="006035E7">
        <w:t>ез формална промяна в ПРСР</w:t>
      </w:r>
      <w:r>
        <w:t>,  членовете на Комитета по наблюдение може да гласуват и одобрят това предложение, но след това предложението трябва да бъде внесено и като предложение за промяна в ПРСР. Това е обсъдено с Управляващия орган на програмата по време на предварителната среща и счита, че това няма да доведе до някакви особени усложнения</w:t>
      </w:r>
      <w:r w:rsidR="006035E7">
        <w:t>,</w:t>
      </w:r>
      <w:r>
        <w:t xml:space="preserve"> защото в момента се разисква 4-то предложение за промяна в Програмата. Приемът на проектите ще бъде одобрен и публикуван най-вероятно през месец декември, така че, смята че има време това предложение да бъде включено като предложение за промяна в Програмата.  </w:t>
      </w:r>
    </w:p>
    <w:p w:rsidR="00305C0D" w:rsidRDefault="00305C0D" w:rsidP="003E0084">
      <w:pPr>
        <w:jc w:val="both"/>
        <w:rPr>
          <w:b/>
        </w:rPr>
      </w:pPr>
    </w:p>
    <w:p w:rsidR="003E0084" w:rsidRDefault="003E0084" w:rsidP="003E0084">
      <w:pPr>
        <w:jc w:val="both"/>
      </w:pPr>
      <w:r>
        <w:rPr>
          <w:b/>
        </w:rPr>
        <w:t>Д-р</w:t>
      </w:r>
      <w:r w:rsidRPr="004D1F60">
        <w:rPr>
          <w:b/>
        </w:rPr>
        <w:t xml:space="preserve"> ЛОЗАНА ВАСИЛЕВА</w:t>
      </w:r>
      <w:r>
        <w:rPr>
          <w:b/>
        </w:rPr>
        <w:t xml:space="preserve"> предложи да се гласува:</w:t>
      </w:r>
    </w:p>
    <w:p w:rsidR="003E0084" w:rsidRDefault="006A2C00" w:rsidP="003E0084">
      <w:pPr>
        <w:pStyle w:val="ListParagraph"/>
        <w:numPr>
          <w:ilvl w:val="0"/>
          <w:numId w:val="32"/>
        </w:numPr>
        <w:jc w:val="both"/>
      </w:pPr>
      <w:r>
        <w:t>обхватът</w:t>
      </w:r>
      <w:r w:rsidR="003E0084">
        <w:t xml:space="preserve"> на дейностите, така както са предложени от Управляващия орган без определените бюджети, тъй като са индикативни;</w:t>
      </w:r>
    </w:p>
    <w:p w:rsidR="003E0084" w:rsidRDefault="003E0084" w:rsidP="003E0084">
      <w:pPr>
        <w:pStyle w:val="ListParagraph"/>
        <w:numPr>
          <w:ilvl w:val="0"/>
          <w:numId w:val="32"/>
        </w:numPr>
        <w:jc w:val="both"/>
      </w:pPr>
      <w:r>
        <w:t>предложението</w:t>
      </w:r>
      <w:r w:rsidR="006A2C00">
        <w:t xml:space="preserve"> на УО</w:t>
      </w:r>
      <w:r>
        <w:t xml:space="preserve"> </w:t>
      </w:r>
      <w:r w:rsidR="006A2C00">
        <w:t>з</w:t>
      </w:r>
      <w:r>
        <w:t>а ограничението</w:t>
      </w:r>
      <w:r w:rsidR="006A2C00">
        <w:t>:</w:t>
      </w:r>
      <w:r>
        <w:t xml:space="preserve"> община с одобрен проект по конкретна дейност през приема от 2016 година да няма възможност да кандидатства с проект за същата дейност в прием 2017 г., което при положително гласуване ще бъде допълнително включено към 4-то изменение на ПРСР </w:t>
      </w:r>
      <w:r w:rsidR="006A2C00">
        <w:t xml:space="preserve">(2014-2020) </w:t>
      </w:r>
      <w:r>
        <w:t>в рамките на комуник</w:t>
      </w:r>
      <w:r w:rsidR="006A2C00">
        <w:t>ационната процедура</w:t>
      </w:r>
      <w:r>
        <w:t xml:space="preserve"> със службата на Европейската комисия. </w:t>
      </w:r>
    </w:p>
    <w:p w:rsidR="003E0084" w:rsidRDefault="003E0084" w:rsidP="003E0084">
      <w:pPr>
        <w:jc w:val="both"/>
      </w:pPr>
    </w:p>
    <w:p w:rsidR="003E0084" w:rsidRDefault="003E0084" w:rsidP="003E0084">
      <w:pPr>
        <w:jc w:val="both"/>
      </w:pPr>
      <w:r w:rsidRPr="00C93227">
        <w:t>Проведе се</w:t>
      </w:r>
      <w:r>
        <w:t xml:space="preserve"> процедура на гласуване.</w:t>
      </w:r>
    </w:p>
    <w:p w:rsidR="003E0084" w:rsidRDefault="003E0084" w:rsidP="003E0084">
      <w:pPr>
        <w:jc w:val="both"/>
      </w:pPr>
      <w:r>
        <w:t>Предложенията се приеха с мнозинство.</w:t>
      </w:r>
    </w:p>
    <w:p w:rsidR="003E0084" w:rsidRPr="00C37049" w:rsidRDefault="003E0084" w:rsidP="003E0084">
      <w:pPr>
        <w:jc w:val="both"/>
        <w:rPr>
          <w:b/>
        </w:rPr>
      </w:pPr>
    </w:p>
    <w:p w:rsidR="003E0084" w:rsidRPr="006A2C00" w:rsidRDefault="006A2C00" w:rsidP="003E0084">
      <w:pPr>
        <w:jc w:val="both"/>
        <w:rPr>
          <w:b/>
          <w:u w:val="single"/>
        </w:rPr>
      </w:pPr>
      <w:r>
        <w:rPr>
          <w:b/>
          <w:u w:val="single"/>
        </w:rPr>
        <w:t>РЕШЕНИЕ ПО ТОЧКА</w:t>
      </w:r>
      <w:r w:rsidR="003E0084" w:rsidRPr="00A804E0">
        <w:rPr>
          <w:b/>
          <w:u w:val="single"/>
        </w:rPr>
        <w:t xml:space="preserve"> 4</w:t>
      </w:r>
      <w:r>
        <w:rPr>
          <w:u w:val="single"/>
        </w:rPr>
        <w:t>-</w:t>
      </w:r>
      <w:r w:rsidRPr="006A2C00">
        <w:rPr>
          <w:b/>
          <w:u w:val="single"/>
        </w:rPr>
        <w:t>та ОТ ДНЕВНИЯ РЕД</w:t>
      </w:r>
    </w:p>
    <w:p w:rsidR="003E0084" w:rsidRPr="006A2C00" w:rsidRDefault="003E0084" w:rsidP="006A2C00">
      <w:pPr>
        <w:pStyle w:val="ListParagraph"/>
        <w:numPr>
          <w:ilvl w:val="0"/>
          <w:numId w:val="33"/>
        </w:numPr>
        <w:jc w:val="both"/>
        <w:rPr>
          <w:b/>
        </w:rPr>
      </w:pPr>
      <w:r w:rsidRPr="006A2C00">
        <w:rPr>
          <w:b/>
        </w:rPr>
        <w:t xml:space="preserve">КН одобри </w:t>
      </w:r>
      <w:r w:rsidRPr="006A2C00">
        <w:rPr>
          <w:b/>
        </w:rPr>
        <w:tab/>
        <w:t>предложението на УО  за обхвата и ограниченията на дейностите по втори прием на заявления за подпомагане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(2014-2020), съгласно Приложение № 1;</w:t>
      </w:r>
    </w:p>
    <w:p w:rsidR="006A2C00" w:rsidRPr="006A2C00" w:rsidRDefault="006A2C00" w:rsidP="003E0084">
      <w:pPr>
        <w:jc w:val="both"/>
        <w:rPr>
          <w:b/>
        </w:rPr>
      </w:pPr>
    </w:p>
    <w:p w:rsidR="006A2C00" w:rsidRPr="006A2C00" w:rsidRDefault="006A2C00" w:rsidP="006A2C00">
      <w:pPr>
        <w:pStyle w:val="ListParagraph"/>
        <w:numPr>
          <w:ilvl w:val="0"/>
          <w:numId w:val="33"/>
        </w:numPr>
        <w:jc w:val="both"/>
        <w:rPr>
          <w:b/>
        </w:rPr>
      </w:pPr>
      <w:r w:rsidRPr="006A2C00">
        <w:rPr>
          <w:b/>
        </w:rPr>
        <w:t>КН одобри предложението на УО на ПРСР за допълнение към 4-то  изменение на Програмата за развитие на селските райони (2014-2020 г.), свързано с ограничението община с одобрен проект по конкретна дейност от предходен прием да няма възможност да кандидатства с проект за същата дейност в следващ прием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(2014-2020) и упълномощи Управляващия орган на Програмата да го изпрати официално (чрез SFC) на Европейската Комисия.</w:t>
      </w:r>
    </w:p>
    <w:p w:rsidR="00754441" w:rsidRPr="006A2C00" w:rsidRDefault="00754441" w:rsidP="00425C0B">
      <w:pPr>
        <w:spacing w:after="120"/>
        <w:contextualSpacing/>
        <w:jc w:val="both"/>
        <w:rPr>
          <w:b/>
        </w:rPr>
      </w:pPr>
    </w:p>
    <w:p w:rsidR="003E0084" w:rsidRDefault="003E0084" w:rsidP="00425C0B">
      <w:pPr>
        <w:spacing w:after="120"/>
        <w:contextualSpacing/>
        <w:jc w:val="both"/>
        <w:rPr>
          <w:b/>
        </w:rPr>
      </w:pPr>
    </w:p>
    <w:p w:rsidR="006A2C00" w:rsidRDefault="00825C1A" w:rsidP="006A2C00">
      <w:pPr>
        <w:contextualSpacing/>
        <w:jc w:val="both"/>
        <w:rPr>
          <w:b/>
          <w:i/>
          <w:color w:val="000000" w:themeColor="text1"/>
          <w:lang w:eastAsia="en-US"/>
        </w:rPr>
      </w:pPr>
      <w:r w:rsidRPr="00C93227">
        <w:rPr>
          <w:rFonts w:eastAsia="MS Mincho"/>
          <w:b/>
          <w:lang w:eastAsia="ja-JP"/>
        </w:rPr>
        <w:t xml:space="preserve">Д-р ЛОЗАНА ВАСИЛЕВА </w:t>
      </w:r>
      <w:r>
        <w:rPr>
          <w:rFonts w:eastAsia="MS Mincho"/>
          <w:lang w:eastAsia="ja-JP"/>
        </w:rPr>
        <w:t>предложи</w:t>
      </w:r>
      <w:r w:rsidRPr="00C93227">
        <w:rPr>
          <w:rFonts w:eastAsia="MS Mincho"/>
          <w:lang w:eastAsia="ja-JP"/>
        </w:rPr>
        <w:t xml:space="preserve"> да се пре</w:t>
      </w:r>
      <w:r w:rsidR="006A2C00">
        <w:rPr>
          <w:rFonts w:eastAsia="MS Mincho"/>
          <w:lang w:eastAsia="ja-JP"/>
        </w:rPr>
        <w:t xml:space="preserve">мине към разглеждане на  </w:t>
      </w:r>
      <w:r w:rsidR="006A2C00" w:rsidRPr="006A2C00">
        <w:rPr>
          <w:b/>
          <w:i/>
          <w:color w:val="000000" w:themeColor="text1"/>
          <w:lang w:eastAsia="en-US"/>
        </w:rPr>
        <w:t>Предложението на УО на ПРСР (2014-2020) за промяна на критериите за подбор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(2014-2020)</w:t>
      </w:r>
      <w:r w:rsidR="006A2C00">
        <w:rPr>
          <w:b/>
          <w:i/>
          <w:color w:val="000000" w:themeColor="text1"/>
          <w:lang w:eastAsia="en-US"/>
        </w:rPr>
        <w:t>, като предостави думата на г-жа Елена Иванова.</w:t>
      </w:r>
    </w:p>
    <w:p w:rsidR="006A2C00" w:rsidRDefault="006A2C00" w:rsidP="006A2C00">
      <w:pPr>
        <w:contextualSpacing/>
        <w:jc w:val="both"/>
        <w:rPr>
          <w:b/>
          <w:i/>
          <w:color w:val="000000" w:themeColor="text1"/>
          <w:lang w:eastAsia="en-US"/>
        </w:rPr>
      </w:pPr>
    </w:p>
    <w:p w:rsidR="0000321A" w:rsidRDefault="0000321A" w:rsidP="0000321A">
      <w:pPr>
        <w:jc w:val="both"/>
      </w:pPr>
      <w:r>
        <w:rPr>
          <w:b/>
        </w:rPr>
        <w:t xml:space="preserve">Г-жа ЕЛЕНА ИВАНОВА </w:t>
      </w:r>
      <w:r w:rsidRPr="0000321A">
        <w:t>представи</w:t>
      </w:r>
      <w:r>
        <w:t xml:space="preserve"> предложенията за изменения в критериите, които са предоставени предварително на членовете на КН, като това са:</w:t>
      </w:r>
    </w:p>
    <w:p w:rsidR="00121B21" w:rsidRDefault="00121B21" w:rsidP="00121B21">
      <w:pPr>
        <w:jc w:val="both"/>
      </w:pPr>
    </w:p>
    <w:p w:rsidR="00121B21" w:rsidRDefault="00121B21" w:rsidP="00121B21">
      <w:pPr>
        <w:jc w:val="both"/>
      </w:pPr>
      <w:r>
        <w:rPr>
          <w:b/>
        </w:rPr>
        <w:t>И</w:t>
      </w:r>
      <w:r w:rsidRPr="00F3600B">
        <w:rPr>
          <w:b/>
        </w:rPr>
        <w:t>зменения в критериите за улична инфраструктура.</w:t>
      </w:r>
      <w:r>
        <w:t xml:space="preserve"> Точките за средногодишното ниво на регистрираната безработица се намаляват. Максималният размер на точките беше 15, предлага се намаление на 10 точки като в рамките на съгласувателната процедура колегите от БАКЕП са изпратили предложение не само за намаляване на броя на точките, но и за намаляване на стъпката – от 5 стъпки, които са както се виждат в момента до 10% и максимума над 40% стъпките да бъдат редуцирани до 3. В последствие, съответно ще се подложи на обсъждане това предложение. </w:t>
      </w:r>
    </w:p>
    <w:p w:rsidR="00121B21" w:rsidRDefault="00121B21" w:rsidP="00121B21">
      <w:pPr>
        <w:jc w:val="both"/>
      </w:pPr>
    </w:p>
    <w:p w:rsidR="00121B21" w:rsidRDefault="00121B21" w:rsidP="00121B21">
      <w:pPr>
        <w:jc w:val="both"/>
      </w:pPr>
      <w:r>
        <w:rPr>
          <w:b/>
        </w:rPr>
        <w:t>К</w:t>
      </w:r>
      <w:r w:rsidRPr="008B6B72">
        <w:rPr>
          <w:b/>
        </w:rPr>
        <w:t>ритерият, свързан с директната транспортна свързаност</w:t>
      </w:r>
      <w:r>
        <w:rPr>
          <w:b/>
        </w:rPr>
        <w:t xml:space="preserve"> – </w:t>
      </w:r>
      <w:r>
        <w:t xml:space="preserve">не се променят точките. Ще се разпише по какъв начин ще бъде прилаган този критерий, тъй като съществуват няколко варианта. </w:t>
      </w:r>
      <w:r w:rsidR="00A54174">
        <w:t>За обсъждане по-късно</w:t>
      </w:r>
    </w:p>
    <w:p w:rsidR="00A54174" w:rsidRDefault="00A54174" w:rsidP="00121B21">
      <w:pPr>
        <w:jc w:val="both"/>
      </w:pPr>
    </w:p>
    <w:p w:rsidR="00121B21" w:rsidRDefault="00121B21" w:rsidP="00121B21">
      <w:pPr>
        <w:jc w:val="both"/>
      </w:pPr>
      <w:r w:rsidRPr="00043282">
        <w:rPr>
          <w:b/>
        </w:rPr>
        <w:t>Критерият, свързан с брой обхванато население, което ще се възползва от инвестицията</w:t>
      </w:r>
      <w:r>
        <w:rPr>
          <w:b/>
        </w:rPr>
        <w:t xml:space="preserve"> - </w:t>
      </w:r>
      <w:r w:rsidRPr="00043282">
        <w:rPr>
          <w:b/>
        </w:rPr>
        <w:t xml:space="preserve"> </w:t>
      </w:r>
      <w:r w:rsidRPr="00043282">
        <w:t>стъпката е променена, променени са и точките.</w:t>
      </w:r>
    </w:p>
    <w:p w:rsidR="00121B21" w:rsidRDefault="00121B21" w:rsidP="00121B21">
      <w:pPr>
        <w:jc w:val="both"/>
      </w:pPr>
    </w:p>
    <w:p w:rsidR="00121B21" w:rsidRDefault="00121B21" w:rsidP="00121B21">
      <w:pPr>
        <w:jc w:val="both"/>
      </w:pPr>
      <w:r w:rsidRPr="00B930BF">
        <w:rPr>
          <w:b/>
        </w:rPr>
        <w:t xml:space="preserve">Това са трите критерия, които са изпратени на </w:t>
      </w:r>
      <w:r w:rsidR="00A54174">
        <w:rPr>
          <w:b/>
        </w:rPr>
        <w:t xml:space="preserve">членовете на </w:t>
      </w:r>
      <w:r w:rsidRPr="00B930BF">
        <w:rPr>
          <w:b/>
        </w:rPr>
        <w:t>Комитета по наблюдение</w:t>
      </w:r>
      <w:r>
        <w:t>.</w:t>
      </w:r>
    </w:p>
    <w:p w:rsidR="00121B21" w:rsidRDefault="00121B21" w:rsidP="00121B21">
      <w:pPr>
        <w:jc w:val="both"/>
      </w:pPr>
    </w:p>
    <w:p w:rsidR="00121B21" w:rsidRDefault="00A54174" w:rsidP="00121B21">
      <w:pPr>
        <w:jc w:val="both"/>
      </w:pPr>
      <w:r>
        <w:t>В</w:t>
      </w:r>
      <w:r w:rsidR="00121B21">
        <w:t xml:space="preserve"> критерия „брой обхванато население” в момента е написано изрично кое население ще бъде взето предвид при определянето на точките. Т.е., това е въпросната методика, за която колегите от БАКЕП </w:t>
      </w:r>
      <w:r>
        <w:t>са споменали</w:t>
      </w:r>
      <w:r w:rsidR="00121B21">
        <w:t>. Преди това основният проблем в рамките на първия прием</w:t>
      </w:r>
      <w:r w:rsidR="00BC5C38">
        <w:t xml:space="preserve"> е бил</w:t>
      </w:r>
      <w:r w:rsidR="00121B21">
        <w:t xml:space="preserve"> по какъв начин се отчита броят на населението. </w:t>
      </w:r>
      <w:r w:rsidR="00BC5C38">
        <w:t>Тук</w:t>
      </w:r>
      <w:r w:rsidR="00121B21">
        <w:t xml:space="preserve"> изрично </w:t>
      </w:r>
      <w:r w:rsidR="00BC5C38">
        <w:t>е</w:t>
      </w:r>
      <w:r w:rsidR="00121B21">
        <w:t xml:space="preserve"> посоч</w:t>
      </w:r>
      <w:r w:rsidR="00BC5C38">
        <w:t>ено</w:t>
      </w:r>
      <w:r w:rsidR="00121B21">
        <w:t xml:space="preserve"> кое население ще бъде взето предвид. </w:t>
      </w:r>
    </w:p>
    <w:p w:rsidR="00121B21" w:rsidRDefault="00121B21" w:rsidP="00121B21">
      <w:pPr>
        <w:jc w:val="both"/>
      </w:pPr>
    </w:p>
    <w:p w:rsidR="00121B21" w:rsidRDefault="00BC5C38" w:rsidP="00121B21">
      <w:pPr>
        <w:jc w:val="both"/>
      </w:pPr>
      <w:r>
        <w:rPr>
          <w:b/>
        </w:rPr>
        <w:t>К</w:t>
      </w:r>
      <w:r w:rsidR="00121B21" w:rsidRPr="00B930BF">
        <w:rPr>
          <w:b/>
        </w:rPr>
        <w:t>ритерии за дейностите, които не са стартирали към момента</w:t>
      </w:r>
      <w:r w:rsidR="00121B21">
        <w:rPr>
          <w:b/>
        </w:rPr>
        <w:t xml:space="preserve"> – </w:t>
      </w:r>
      <w:r w:rsidR="00121B21">
        <w:t xml:space="preserve">дейностите за енергийна ефективност, спорт и зелени площи. </w:t>
      </w:r>
    </w:p>
    <w:p w:rsidR="00121B21" w:rsidRDefault="00121B21" w:rsidP="00121B21">
      <w:pPr>
        <w:jc w:val="both"/>
      </w:pPr>
    </w:p>
    <w:p w:rsidR="00121B21" w:rsidRDefault="00121B21" w:rsidP="00121B21">
      <w:pPr>
        <w:jc w:val="both"/>
      </w:pPr>
      <w:r w:rsidRPr="00F521FD">
        <w:rPr>
          <w:b/>
        </w:rPr>
        <w:t xml:space="preserve">Точките за Северозападна България </w:t>
      </w:r>
      <w:r>
        <w:t xml:space="preserve">навсякъде са предложени в размера, в който се предлагат и към момента. Проблемът е в брой население и в начина, по който ще е определена стъпка за брой население. </w:t>
      </w:r>
    </w:p>
    <w:p w:rsidR="00121B21" w:rsidRDefault="00121B21" w:rsidP="00121B21">
      <w:pPr>
        <w:jc w:val="both"/>
      </w:pPr>
    </w:p>
    <w:p w:rsidR="00121B21" w:rsidRPr="00F521FD" w:rsidRDefault="00BC5C38" w:rsidP="00121B21">
      <w:pPr>
        <w:jc w:val="both"/>
      </w:pPr>
      <w:r>
        <w:rPr>
          <w:b/>
        </w:rPr>
        <w:t>В</w:t>
      </w:r>
      <w:r w:rsidR="00121B21" w:rsidRPr="00E17E02">
        <w:rPr>
          <w:b/>
        </w:rPr>
        <w:t xml:space="preserve"> енергийната ефективност </w:t>
      </w:r>
      <w:r>
        <w:rPr>
          <w:b/>
        </w:rPr>
        <w:t>е</w:t>
      </w:r>
      <w:r w:rsidR="00121B21" w:rsidRPr="00E17E02">
        <w:rPr>
          <w:b/>
        </w:rPr>
        <w:t xml:space="preserve"> предлож</w:t>
      </w:r>
      <w:r>
        <w:rPr>
          <w:b/>
        </w:rPr>
        <w:t>ен</w:t>
      </w:r>
      <w:r w:rsidR="00121B21" w:rsidRPr="00E17E02">
        <w:rPr>
          <w:b/>
        </w:rPr>
        <w:t xml:space="preserve"> минимален размер до 1500 души</w:t>
      </w:r>
      <w:r w:rsidR="00121B21">
        <w:t xml:space="preserve"> като навсякъде се брои населението на територията на цялата община, без значение в кои населени места ще се извърши инвестицията. </w:t>
      </w:r>
    </w:p>
    <w:p w:rsidR="00121B21" w:rsidRPr="00B930BF" w:rsidRDefault="00121B21" w:rsidP="00121B21">
      <w:pPr>
        <w:jc w:val="both"/>
        <w:rPr>
          <w:b/>
        </w:rPr>
      </w:pPr>
      <w:r w:rsidRPr="00B930BF">
        <w:rPr>
          <w:b/>
        </w:rPr>
        <w:t xml:space="preserve">   </w:t>
      </w:r>
    </w:p>
    <w:p w:rsidR="00121B21" w:rsidRDefault="00121B21" w:rsidP="00121B21">
      <w:pPr>
        <w:jc w:val="both"/>
      </w:pPr>
      <w:r>
        <w:rPr>
          <w:b/>
        </w:rPr>
        <w:t xml:space="preserve">За спортната инфраструктура – </w:t>
      </w:r>
      <w:r>
        <w:t xml:space="preserve">по същия начин. Там критериите са три – Северозападна България, брой население и проекти, създаващи работни места при изпълнение на допустимите дейности. </w:t>
      </w:r>
    </w:p>
    <w:p w:rsidR="00121B21" w:rsidRDefault="00121B21" w:rsidP="00121B21">
      <w:pPr>
        <w:jc w:val="both"/>
      </w:pPr>
    </w:p>
    <w:p w:rsidR="00121B21" w:rsidRDefault="00121B21" w:rsidP="00121B21">
      <w:pPr>
        <w:jc w:val="both"/>
      </w:pPr>
      <w:r>
        <w:t xml:space="preserve">В спортната инфраструктура </w:t>
      </w:r>
      <w:r w:rsidR="00CC025E">
        <w:t>е</w:t>
      </w:r>
      <w:r>
        <w:t xml:space="preserve"> направ</w:t>
      </w:r>
      <w:r w:rsidR="00CC025E">
        <w:t>ено</w:t>
      </w:r>
      <w:r>
        <w:t xml:space="preserve"> известно разграничение в критерия</w:t>
      </w:r>
      <w:r w:rsidR="00CC025E">
        <w:t>,</w:t>
      </w:r>
      <w:r>
        <w:t xml:space="preserve"> свързан с брой население, които ще се възползват от подобрените услуги. Раздел</w:t>
      </w:r>
      <w:r w:rsidR="00CC025E">
        <w:t>ени</w:t>
      </w:r>
      <w:r>
        <w:t xml:space="preserve"> с</w:t>
      </w:r>
      <w:r w:rsidR="00CC025E">
        <w:t>а</w:t>
      </w:r>
      <w:r>
        <w:t xml:space="preserve"> на две нива: териториален обхват и демографски обхват. Териториалният обхват предполага да се сумира общото население на общината, без значение къде ще се реконструират или изграждат спортните площадки. В демографския обхват </w:t>
      </w:r>
      <w:r w:rsidR="00CC025E">
        <w:t>е предложено</w:t>
      </w:r>
      <w:r>
        <w:t xml:space="preserve"> да се въведе възрастово ограничение </w:t>
      </w:r>
      <w:r w:rsidR="00CC025E">
        <w:t xml:space="preserve"> - </w:t>
      </w:r>
      <w:r>
        <w:t xml:space="preserve">над определен процент от общото население на общината да е на възраст до 34 години и съответно втора стъпка – от 35 до 54 години. Тук също </w:t>
      </w:r>
      <w:r w:rsidR="00CC025E">
        <w:t>е получено</w:t>
      </w:r>
      <w:r>
        <w:t xml:space="preserve"> предложение както от колегите от Сдружението на общините, така и от колегите от БАКЕП, които предлагат тази стъпка да бъде намалена, тъй като има резон в това предложение, изключваме голяма част от общините да нямат възможност да получат точки по този критерий. </w:t>
      </w:r>
    </w:p>
    <w:p w:rsidR="00121B21" w:rsidRDefault="00121B21" w:rsidP="00121B21">
      <w:pPr>
        <w:jc w:val="both"/>
      </w:pPr>
    </w:p>
    <w:p w:rsidR="00121B21" w:rsidRDefault="00121B21" w:rsidP="00121B21">
      <w:pPr>
        <w:jc w:val="both"/>
      </w:pPr>
      <w:r w:rsidRPr="00F91FA3">
        <w:rPr>
          <w:b/>
        </w:rPr>
        <w:t>Работните места при изпълнението на допустимите дейности</w:t>
      </w:r>
      <w:r>
        <w:t>. Предвид</w:t>
      </w:r>
      <w:r w:rsidR="00B72CBB">
        <w:t>ено е</w:t>
      </w:r>
      <w:r>
        <w:t xml:space="preserve">, че за всяко новосъздадено работно место, което ще бъде запазено за период поне пет години след изпълнение на инвестицията, проектът следва да получи точки. </w:t>
      </w:r>
      <w:r w:rsidR="00B72CBB">
        <w:t>Р</w:t>
      </w:r>
      <w:r>
        <w:t>аботни места могат да бъдат създадени не повече от едно или максимум две</w:t>
      </w:r>
      <w:r w:rsidR="00B72CBB">
        <w:t>, например</w:t>
      </w:r>
      <w:r>
        <w:t xml:space="preserve"> това ще е пазачът на съответната площадка. </w:t>
      </w:r>
      <w:r w:rsidR="00B72CBB">
        <w:t>Т</w:t>
      </w:r>
      <w:r>
        <w:t>ака е заложен критерият в програмата.</w:t>
      </w:r>
      <w:r w:rsidR="00B72CBB">
        <w:t xml:space="preserve"> </w:t>
      </w:r>
      <w:r>
        <w:t xml:space="preserve">Хубаво е да </w:t>
      </w:r>
      <w:r w:rsidR="00B72CBB">
        <w:t xml:space="preserve">бъде обсъдено </w:t>
      </w:r>
      <w:r>
        <w:t xml:space="preserve"> по какъв начин </w:t>
      </w:r>
      <w:r w:rsidR="00B72CBB">
        <w:t>може да се</w:t>
      </w:r>
      <w:r>
        <w:t xml:space="preserve"> модифицира, тъй като конкретни предложения за този критерий не </w:t>
      </w:r>
      <w:r w:rsidR="00B72CBB">
        <w:t>са получени</w:t>
      </w:r>
      <w:r>
        <w:t xml:space="preserve"> в рамките на съгласувателната процедура</w:t>
      </w:r>
    </w:p>
    <w:p w:rsidR="00121B21" w:rsidRDefault="00121B21" w:rsidP="00121B21">
      <w:pPr>
        <w:jc w:val="both"/>
      </w:pPr>
    </w:p>
    <w:p w:rsidR="00121B21" w:rsidRDefault="00121B21" w:rsidP="00121B21">
      <w:pPr>
        <w:jc w:val="both"/>
      </w:pPr>
      <w:r w:rsidRPr="003C0B6A">
        <w:rPr>
          <w:b/>
        </w:rPr>
        <w:t>Критериите за подбор за</w:t>
      </w:r>
      <w:r>
        <w:rPr>
          <w:b/>
        </w:rPr>
        <w:t xml:space="preserve"> </w:t>
      </w:r>
      <w:r w:rsidRPr="003C0B6A">
        <w:rPr>
          <w:b/>
        </w:rPr>
        <w:t>зелени</w:t>
      </w:r>
      <w:r>
        <w:rPr>
          <w:b/>
        </w:rPr>
        <w:t>те</w:t>
      </w:r>
      <w:r w:rsidRPr="003C0B6A">
        <w:rPr>
          <w:b/>
        </w:rPr>
        <w:t xml:space="preserve"> площи</w:t>
      </w:r>
      <w:r>
        <w:t xml:space="preserve">. </w:t>
      </w:r>
      <w:r w:rsidR="00144399">
        <w:t>К</w:t>
      </w:r>
      <w:r>
        <w:t xml:space="preserve">ритериите са само два: Северозападна България и брой население. В критерия за брой население е посочено, че се отчита броя на населението само на населените места, в която ще се изпълнява инвестицията. Минимален брой души -1000, максимален – над 2500 души. </w:t>
      </w:r>
    </w:p>
    <w:p w:rsidR="00121B21" w:rsidRDefault="00121B21" w:rsidP="00121B21">
      <w:pPr>
        <w:jc w:val="both"/>
      </w:pPr>
    </w:p>
    <w:p w:rsidR="0000321A" w:rsidRDefault="0000321A" w:rsidP="0000321A">
      <w:pPr>
        <w:jc w:val="both"/>
      </w:pPr>
      <w:r>
        <w:t xml:space="preserve">Вследствие на получените бележки и становища, проведени разговори с представителите на НСОРБ, получените становища и от Министерски съвет, са направени някои изменения на тези критерии, които сега се предлагат да бъдат приети.   </w:t>
      </w:r>
    </w:p>
    <w:p w:rsidR="007F1D3F" w:rsidRDefault="007F1D3F" w:rsidP="0000321A">
      <w:pPr>
        <w:jc w:val="both"/>
      </w:pPr>
    </w:p>
    <w:p w:rsidR="007F1D3F" w:rsidRDefault="007F1D3F" w:rsidP="0000321A">
      <w:pPr>
        <w:jc w:val="both"/>
      </w:pPr>
      <w:r>
        <w:t>Във вързка с представените критерии, бяха направени изказвания на</w:t>
      </w:r>
      <w:r w:rsidR="001A5CC5">
        <w:t xml:space="preserve"> г-н Явор Гечев, г-жа Теодо</w:t>
      </w:r>
      <w:r w:rsidR="00B27716">
        <w:t>ра Павлова, г-н Красимир Джонев, г-жа Елеонор Няголова, Иван Главчовски.</w:t>
      </w:r>
    </w:p>
    <w:p w:rsidR="00B27716" w:rsidRDefault="00B27716" w:rsidP="0000321A">
      <w:pPr>
        <w:jc w:val="both"/>
      </w:pPr>
    </w:p>
    <w:p w:rsidR="006209F3" w:rsidRDefault="006209F3" w:rsidP="006209F3">
      <w:pPr>
        <w:jc w:val="both"/>
      </w:pPr>
      <w:r>
        <w:rPr>
          <w:b/>
        </w:rPr>
        <w:t>Г-жа ЕЛЕНА ИВАНОВА</w:t>
      </w:r>
      <w:r w:rsidR="00B27716" w:rsidRPr="00B27716">
        <w:rPr>
          <w:b/>
        </w:rPr>
        <w:t xml:space="preserve"> </w:t>
      </w:r>
      <w:r w:rsidRPr="006209F3">
        <w:t>предложи да се продължи дискусията, като представи редактираните критерии след получените и отразени коментари, бележки и становища на част</w:t>
      </w:r>
      <w:r>
        <w:t xml:space="preserve"> от членовете на КН и след проведените разговори с НСОРБ</w:t>
      </w:r>
      <w:r w:rsidR="000852BE">
        <w:t>, а именно:</w:t>
      </w:r>
    </w:p>
    <w:p w:rsidR="000852BE" w:rsidRDefault="000852BE" w:rsidP="006209F3">
      <w:pPr>
        <w:jc w:val="both"/>
      </w:pPr>
    </w:p>
    <w:p w:rsidR="006209F3" w:rsidRDefault="006209F3" w:rsidP="00830CEE">
      <w:pPr>
        <w:pStyle w:val="ListParagraph"/>
        <w:numPr>
          <w:ilvl w:val="0"/>
          <w:numId w:val="32"/>
        </w:numPr>
      </w:pPr>
      <w:r>
        <w:t xml:space="preserve">Намаление на стъпката и редуциране като цяло на стъпката за безработица в </w:t>
      </w:r>
    </w:p>
    <w:p w:rsidR="006209F3" w:rsidRDefault="006209F3" w:rsidP="00830CEE">
      <w:r>
        <w:t xml:space="preserve">дейност „Улици”; </w:t>
      </w:r>
    </w:p>
    <w:p w:rsidR="006209F3" w:rsidRDefault="006209F3" w:rsidP="006209F3">
      <w:pPr>
        <w:pStyle w:val="ListParagraph"/>
        <w:numPr>
          <w:ilvl w:val="0"/>
          <w:numId w:val="32"/>
        </w:numPr>
        <w:jc w:val="both"/>
      </w:pPr>
      <w:r>
        <w:t xml:space="preserve">Променя се минималният праг от 10% до 15 %  /беше 10/ първа стъпка, втора </w:t>
      </w:r>
    </w:p>
    <w:p w:rsidR="006209F3" w:rsidRDefault="006209F3" w:rsidP="006209F3">
      <w:pPr>
        <w:jc w:val="both"/>
      </w:pPr>
      <w:r>
        <w:t xml:space="preserve">стъпка от 15% до 30% и трета стъпка – над 30%. По този начин </w:t>
      </w:r>
      <w:r w:rsidR="009E335C">
        <w:t>се счита</w:t>
      </w:r>
      <w:r>
        <w:t xml:space="preserve">, че ще бъде дадена възможност на по-голям брой общини да получат възможност по тези точки, тъй като предишните критерии по същия начин изключваха голяма част от </w:t>
      </w:r>
      <w:r w:rsidR="009E335C">
        <w:t>„</w:t>
      </w:r>
      <w:r>
        <w:t>по-живите общини</w:t>
      </w:r>
      <w:r w:rsidR="009E335C">
        <w:t>“.</w:t>
      </w:r>
      <w:r>
        <w:t xml:space="preserve">  </w:t>
      </w:r>
    </w:p>
    <w:p w:rsidR="00091D11" w:rsidRDefault="00091D11" w:rsidP="00825C1A">
      <w:pPr>
        <w:spacing w:after="120"/>
        <w:jc w:val="both"/>
        <w:rPr>
          <w:b/>
          <w:color w:val="000000" w:themeColor="text1"/>
          <w:lang w:eastAsia="en-US"/>
        </w:rPr>
      </w:pPr>
    </w:p>
    <w:p w:rsidR="00825C1A" w:rsidRPr="00091D11" w:rsidRDefault="00091D11" w:rsidP="00825C1A">
      <w:pPr>
        <w:spacing w:after="120"/>
        <w:jc w:val="both"/>
        <w:rPr>
          <w:rFonts w:eastAsia="MS Mincho"/>
          <w:lang w:eastAsia="ja-JP"/>
        </w:rPr>
      </w:pPr>
      <w:r w:rsidRPr="00091D11">
        <w:rPr>
          <w:b/>
          <w:color w:val="000000" w:themeColor="text1"/>
          <w:lang w:eastAsia="en-US"/>
        </w:rPr>
        <w:t>Г-н КРАСИМИР ДЖОНЕВ</w:t>
      </w:r>
      <w:r w:rsidRPr="00091D11">
        <w:rPr>
          <w:color w:val="000000" w:themeColor="text1"/>
          <w:lang w:eastAsia="en-US"/>
        </w:rPr>
        <w:t xml:space="preserve"> изказа съгласие по така представените изменения.</w:t>
      </w:r>
      <w:r w:rsidR="00825C1A" w:rsidRPr="00091D11">
        <w:rPr>
          <w:rFonts w:eastAsia="MS Mincho"/>
          <w:lang w:eastAsia="ja-JP"/>
        </w:rPr>
        <w:t xml:space="preserve"> </w:t>
      </w:r>
    </w:p>
    <w:p w:rsidR="00754441" w:rsidRDefault="00754441" w:rsidP="00754441">
      <w:pPr>
        <w:spacing w:after="120"/>
        <w:contextualSpacing/>
        <w:jc w:val="both"/>
        <w:rPr>
          <w:b/>
        </w:rPr>
      </w:pPr>
    </w:p>
    <w:p w:rsidR="00AA2CD8" w:rsidRDefault="00AA2CD8" w:rsidP="00AA2CD8">
      <w:pPr>
        <w:jc w:val="both"/>
      </w:pPr>
      <w:r w:rsidRPr="00971D64">
        <w:rPr>
          <w:b/>
        </w:rPr>
        <w:t>Г-жа ЕЛЕНА ИВАНОВА</w:t>
      </w:r>
      <w:r>
        <w:rPr>
          <w:b/>
        </w:rPr>
        <w:t xml:space="preserve"> </w:t>
      </w:r>
      <w:r w:rsidRPr="00AA2CD8">
        <w:t>представи измененията в другите критерии:</w:t>
      </w:r>
      <w:r>
        <w:t xml:space="preserve"> </w:t>
      </w:r>
    </w:p>
    <w:p w:rsidR="00AA2CD8" w:rsidRDefault="00AA2CD8" w:rsidP="00AA2CD8">
      <w:pPr>
        <w:pStyle w:val="ListParagraph"/>
        <w:numPr>
          <w:ilvl w:val="0"/>
          <w:numId w:val="32"/>
        </w:numPr>
        <w:jc w:val="both"/>
      </w:pPr>
      <w:r>
        <w:t xml:space="preserve">В дейността „Улици”  броят на населението в предходната стъпка е бил минимум 500 души, като сега се предлага минимум 750 души. Максималният брой население е над 3750 души. Отчита се броят на населението само на населените места, в които ще се изпълнява инвестицията. </w:t>
      </w:r>
    </w:p>
    <w:p w:rsidR="00AA2CD8" w:rsidRDefault="00770B89" w:rsidP="00AA2CD8">
      <w:pPr>
        <w:jc w:val="both"/>
      </w:pPr>
      <w:r>
        <w:t>П</w:t>
      </w:r>
      <w:r w:rsidR="00AA2CD8">
        <w:t>редложените промени в критерия за оценка след получените становища.</w:t>
      </w:r>
    </w:p>
    <w:p w:rsidR="00770B89" w:rsidRDefault="00AA2CD8" w:rsidP="00F27B3E">
      <w:pPr>
        <w:pStyle w:val="ListParagraph"/>
        <w:numPr>
          <w:ilvl w:val="0"/>
          <w:numId w:val="32"/>
        </w:numPr>
        <w:ind w:left="1068"/>
        <w:jc w:val="both"/>
      </w:pPr>
      <w:r>
        <w:t>Минималният брой точки не се променя, остава 20.</w:t>
      </w:r>
      <w:r w:rsidR="00770B89">
        <w:t xml:space="preserve"> </w:t>
      </w:r>
    </w:p>
    <w:p w:rsidR="00AA2CD8" w:rsidRPr="004D178F" w:rsidRDefault="00AA2CD8" w:rsidP="00F27B3E">
      <w:pPr>
        <w:pStyle w:val="ListParagraph"/>
        <w:numPr>
          <w:ilvl w:val="0"/>
          <w:numId w:val="32"/>
        </w:numPr>
        <w:ind w:left="1068"/>
        <w:jc w:val="both"/>
      </w:pPr>
      <w:r w:rsidRPr="0035318B">
        <w:t xml:space="preserve">Тук </w:t>
      </w:r>
      <w:r w:rsidR="00770B89">
        <w:t>са</w:t>
      </w:r>
      <w:r w:rsidRPr="0035318B">
        <w:t xml:space="preserve"> включ</w:t>
      </w:r>
      <w:r w:rsidR="00770B89">
        <w:t>ени</w:t>
      </w:r>
      <w:r w:rsidRPr="0035318B">
        <w:t xml:space="preserve"> критериите за оценка за училища и детски градини. Те реално не се променят</w:t>
      </w:r>
      <w:r w:rsidR="00770B89">
        <w:t>. О</w:t>
      </w:r>
      <w:r>
        <w:t xml:space="preserve">тново ще </w:t>
      </w:r>
      <w:r w:rsidR="00770B89">
        <w:t xml:space="preserve">се </w:t>
      </w:r>
      <w:r>
        <w:t xml:space="preserve">работи по методологията на МОН, която към настоящия момент е в процес на актуализация. В момента, в който </w:t>
      </w:r>
      <w:r w:rsidR="00F27B3E">
        <w:t>е</w:t>
      </w:r>
      <w:r>
        <w:t xml:space="preserve"> редактиран и актуализиран списък</w:t>
      </w:r>
      <w:r w:rsidR="00F27B3E">
        <w:t>ът</w:t>
      </w:r>
      <w:r>
        <w:t xml:space="preserve"> на детските градини, които получават точки, същите списъци ще бъдат качени своевременно, преди приема  на страницата на ДФ „Земеделие”.  </w:t>
      </w:r>
    </w:p>
    <w:p w:rsidR="00AA2CD8" w:rsidRDefault="00AA2CD8" w:rsidP="00F27B3E">
      <w:pPr>
        <w:pStyle w:val="ListParagraph"/>
        <w:numPr>
          <w:ilvl w:val="0"/>
          <w:numId w:val="43"/>
        </w:numPr>
        <w:ind w:left="1068"/>
        <w:jc w:val="both"/>
      </w:pPr>
      <w:r>
        <w:t xml:space="preserve">Енергийната ефективност. Тъй като в рамките на този тип инвестиции се отчита </w:t>
      </w:r>
    </w:p>
    <w:p w:rsidR="00AA2CD8" w:rsidRDefault="00AA2CD8" w:rsidP="00F27B3E">
      <w:pPr>
        <w:ind w:left="1056"/>
        <w:jc w:val="both"/>
      </w:pPr>
      <w:r>
        <w:t xml:space="preserve">броят на населението на цялата община, в която се изпълняват инвестициите, малко е увеличена стъпката на населението. Минимален брой 2000 души, съответно през 2000 човека: от 2000 до 4000 човека, от 4000 до 6000 човека, от 6000 до 8000 души и над 8000 души ще получават най-много точки. </w:t>
      </w:r>
    </w:p>
    <w:p w:rsidR="00AA2CD8" w:rsidRDefault="00AA2CD8" w:rsidP="00F27B3E">
      <w:pPr>
        <w:pStyle w:val="ListParagraph"/>
        <w:numPr>
          <w:ilvl w:val="0"/>
          <w:numId w:val="32"/>
        </w:numPr>
        <w:ind w:left="1068"/>
        <w:jc w:val="both"/>
      </w:pPr>
      <w:r>
        <w:t>Спорт</w:t>
      </w:r>
      <w:r w:rsidR="00B51F2E">
        <w:t xml:space="preserve">ната инфраструктура. Събразени са с </w:t>
      </w:r>
      <w:r>
        <w:t xml:space="preserve"> направените предложения в демографския обхват. Критерият оста</w:t>
      </w:r>
      <w:r w:rsidR="00D46241">
        <w:t>ва</w:t>
      </w:r>
      <w:r>
        <w:t xml:space="preserve"> разделен на 2: над 50% от общото население на общината да е на възраст до 34 години, и вторият критерий – на възраст над 34 години, няма горна граница. Тази възраст 34 години е поставена, съобразявайки се със статистическите данни на Националния статистически институт защото </w:t>
      </w:r>
      <w:r w:rsidR="00D46241">
        <w:t>е видно</w:t>
      </w:r>
      <w:r>
        <w:t xml:space="preserve">, че там правят такова деление, т.е. брои се населението до 34 години. </w:t>
      </w:r>
    </w:p>
    <w:p w:rsidR="00AA2CD8" w:rsidRDefault="00AA2CD8" w:rsidP="00AA2CD8">
      <w:pPr>
        <w:ind w:left="421"/>
        <w:jc w:val="both"/>
      </w:pPr>
    </w:p>
    <w:p w:rsidR="00AA2CD8" w:rsidRDefault="00067670" w:rsidP="00AA2CD8">
      <w:pPr>
        <w:jc w:val="both"/>
      </w:pPr>
      <w:r>
        <w:t>К</w:t>
      </w:r>
      <w:r w:rsidR="00AA2CD8">
        <w:t>ритери</w:t>
      </w:r>
      <w:r>
        <w:t>й</w:t>
      </w:r>
      <w:r w:rsidR="00AA2CD8">
        <w:t xml:space="preserve"> за работните места. Няма предложения за корекции</w:t>
      </w:r>
      <w:r>
        <w:t xml:space="preserve"> и</w:t>
      </w:r>
      <w:r w:rsidR="00AA2CD8">
        <w:t xml:space="preserve"> за изменение</w:t>
      </w:r>
      <w:r>
        <w:t xml:space="preserve"> и се предлага да остане</w:t>
      </w:r>
      <w:r w:rsidR="00AA2CD8">
        <w:t xml:space="preserve"> в този му вид. </w:t>
      </w:r>
    </w:p>
    <w:p w:rsidR="00AA2CD8" w:rsidRDefault="00AA2CD8" w:rsidP="00AA2CD8">
      <w:pPr>
        <w:jc w:val="both"/>
      </w:pPr>
    </w:p>
    <w:p w:rsidR="00AA2CD8" w:rsidRDefault="00AA2CD8" w:rsidP="00AA2CD8">
      <w:pPr>
        <w:jc w:val="both"/>
      </w:pPr>
      <w:r>
        <w:t xml:space="preserve">Зелените площи. Там не </w:t>
      </w:r>
      <w:r w:rsidR="00067670">
        <w:t>е</w:t>
      </w:r>
      <w:r>
        <w:t xml:space="preserve"> увеличава</w:t>
      </w:r>
      <w:r w:rsidR="00067670">
        <w:t>н</w:t>
      </w:r>
      <w:r>
        <w:t xml:space="preserve"> или намалява</w:t>
      </w:r>
      <w:r w:rsidR="00067670">
        <w:t>н</w:t>
      </w:r>
      <w:r>
        <w:t xml:space="preserve"> броя на населението. </w:t>
      </w:r>
    </w:p>
    <w:p w:rsidR="00AA2CD8" w:rsidRDefault="00AA2CD8" w:rsidP="00AA2CD8">
      <w:pPr>
        <w:jc w:val="both"/>
      </w:pPr>
    </w:p>
    <w:p w:rsidR="00AA2CD8" w:rsidRDefault="00AA2CD8" w:rsidP="00AA2CD8">
      <w:pPr>
        <w:jc w:val="both"/>
      </w:pPr>
      <w:r>
        <w:t>Във всеки един от критериите е описано по какъв начин ще се отчита броят на населението.</w:t>
      </w:r>
    </w:p>
    <w:p w:rsidR="00AA2CD8" w:rsidRDefault="00AA2CD8" w:rsidP="00AA2CD8">
      <w:pPr>
        <w:jc w:val="both"/>
      </w:pPr>
    </w:p>
    <w:p w:rsidR="00AA2CD8" w:rsidRDefault="00EC3367" w:rsidP="00AA2CD8">
      <w:pPr>
        <w:jc w:val="both"/>
      </w:pPr>
      <w:r>
        <w:t>Н</w:t>
      </w:r>
      <w:r w:rsidR="00AA2CD8">
        <w:t xml:space="preserve">е </w:t>
      </w:r>
      <w:r>
        <w:t xml:space="preserve">е </w:t>
      </w:r>
      <w:r w:rsidR="00AA2CD8">
        <w:t xml:space="preserve"> уточн</w:t>
      </w:r>
      <w:r>
        <w:t>ена</w:t>
      </w:r>
      <w:r w:rsidR="00AA2CD8">
        <w:t xml:space="preserve"> директната свързаност в дейност „Улици”</w:t>
      </w:r>
      <w:r>
        <w:t>, тоест</w:t>
      </w:r>
      <w:r w:rsidR="00AA2CD8">
        <w:t xml:space="preserve"> по какъв начин ще се отчита свързаността. </w:t>
      </w:r>
      <w:r>
        <w:t xml:space="preserve">Дали </w:t>
      </w:r>
      <w:r w:rsidR="00AA2CD8">
        <w:t>ако се прави и реконструира п</w:t>
      </w:r>
      <w:r>
        <w:t>ътната мрежа в четири села, ще се търси</w:t>
      </w:r>
      <w:r w:rsidR="00AA2CD8">
        <w:t xml:space="preserve"> свързаност на улиците на всяко едно от тези четири села, за да получи проекта точки по този критерий.  </w:t>
      </w:r>
    </w:p>
    <w:p w:rsidR="00361F23" w:rsidRDefault="00361F23" w:rsidP="00AA2CD8">
      <w:pPr>
        <w:jc w:val="both"/>
      </w:pPr>
    </w:p>
    <w:p w:rsidR="00251018" w:rsidRDefault="00361F23" w:rsidP="00801B70">
      <w:pPr>
        <w:jc w:val="both"/>
      </w:pPr>
      <w:r>
        <w:t>Бяха направени изказвания от г-жа Теодора</w:t>
      </w:r>
      <w:r w:rsidR="006932A2">
        <w:t xml:space="preserve"> Павлова, г-н Зоров, г-н Джонев, </w:t>
      </w:r>
      <w:r w:rsidR="00EE0484">
        <w:t>Николай Дечев.</w:t>
      </w:r>
    </w:p>
    <w:p w:rsidR="00251018" w:rsidRDefault="00251018" w:rsidP="00801B70">
      <w:pPr>
        <w:jc w:val="both"/>
      </w:pPr>
    </w:p>
    <w:p w:rsidR="00E42FD0" w:rsidRPr="00801B70" w:rsidRDefault="00801B70" w:rsidP="00801B70">
      <w:pPr>
        <w:jc w:val="both"/>
      </w:pPr>
      <w:r>
        <w:rPr>
          <w:b/>
        </w:rPr>
        <w:t xml:space="preserve">Д-р ЛОЗАНА ВАСИЛЕВА </w:t>
      </w:r>
      <w:r w:rsidRPr="00801B70">
        <w:t>предложи да се гласува</w:t>
      </w:r>
    </w:p>
    <w:p w:rsidR="00801B70" w:rsidRDefault="00801B70" w:rsidP="00801B70">
      <w:pPr>
        <w:jc w:val="both"/>
      </w:pPr>
      <w:r w:rsidRPr="00C93227">
        <w:t>Проведе се</w:t>
      </w:r>
      <w:r>
        <w:t xml:space="preserve"> процедура на гласуване.</w:t>
      </w:r>
    </w:p>
    <w:p w:rsidR="00801B70" w:rsidRDefault="00801B70" w:rsidP="00801B70">
      <w:pPr>
        <w:jc w:val="both"/>
      </w:pPr>
      <w:r>
        <w:t>Предложенията се приеха с мнозинство.</w:t>
      </w:r>
    </w:p>
    <w:p w:rsidR="00801B70" w:rsidRDefault="00801B70" w:rsidP="00196694">
      <w:pPr>
        <w:spacing w:after="120"/>
        <w:contextualSpacing/>
        <w:jc w:val="both"/>
        <w:rPr>
          <w:b/>
        </w:rPr>
      </w:pPr>
    </w:p>
    <w:p w:rsidR="00E42FD0" w:rsidRPr="00196694" w:rsidRDefault="00E42FD0" w:rsidP="00196694">
      <w:pPr>
        <w:spacing w:after="120"/>
        <w:contextualSpacing/>
        <w:jc w:val="both"/>
        <w:rPr>
          <w:b/>
        </w:rPr>
      </w:pPr>
    </w:p>
    <w:p w:rsidR="000B036E" w:rsidRPr="006A2C00" w:rsidRDefault="000B036E" w:rsidP="000B036E">
      <w:pPr>
        <w:jc w:val="both"/>
        <w:rPr>
          <w:b/>
          <w:u w:val="single"/>
        </w:rPr>
      </w:pPr>
      <w:r>
        <w:rPr>
          <w:b/>
          <w:u w:val="single"/>
        </w:rPr>
        <w:t>РЕШЕНИЕ ПО ТОЧКА</w:t>
      </w:r>
      <w:r w:rsidRPr="00A804E0">
        <w:rPr>
          <w:b/>
          <w:u w:val="single"/>
        </w:rPr>
        <w:t xml:space="preserve"> 4</w:t>
      </w:r>
      <w:r>
        <w:rPr>
          <w:u w:val="single"/>
        </w:rPr>
        <w:t>-</w:t>
      </w:r>
      <w:r w:rsidRPr="006A2C00">
        <w:rPr>
          <w:b/>
          <w:u w:val="single"/>
        </w:rPr>
        <w:t>та ОТ ДНЕВНИЯ РЕД</w:t>
      </w:r>
      <w:r>
        <w:rPr>
          <w:b/>
          <w:u w:val="single"/>
        </w:rPr>
        <w:t>:</w:t>
      </w:r>
    </w:p>
    <w:p w:rsidR="00196694" w:rsidRPr="00196694" w:rsidRDefault="00196694" w:rsidP="00196694">
      <w:pPr>
        <w:spacing w:after="120"/>
        <w:contextualSpacing/>
        <w:jc w:val="both"/>
        <w:rPr>
          <w:b/>
        </w:rPr>
      </w:pPr>
    </w:p>
    <w:p w:rsidR="00196694" w:rsidRPr="000B036E" w:rsidRDefault="00825C1A" w:rsidP="000B036E">
      <w:pPr>
        <w:pStyle w:val="ListParagraph"/>
        <w:numPr>
          <w:ilvl w:val="0"/>
          <w:numId w:val="34"/>
        </w:numPr>
        <w:spacing w:after="120"/>
        <w:jc w:val="both"/>
        <w:rPr>
          <w:b/>
        </w:rPr>
      </w:pPr>
      <w:r w:rsidRPr="000B036E">
        <w:rPr>
          <w:b/>
        </w:rPr>
        <w:t xml:space="preserve">КН одобри </w:t>
      </w:r>
      <w:r w:rsidR="00196694" w:rsidRPr="000B036E">
        <w:rPr>
          <w:b/>
        </w:rPr>
        <w:t>предложението на УО за промяна на критериите за подбор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(2014-2020), свързани с дейностите, предвидени за стартиране в рамките на втория прием по подмярката, съгласно Приложение № 2;</w:t>
      </w:r>
    </w:p>
    <w:p w:rsidR="00196694" w:rsidRPr="00196694" w:rsidRDefault="00196694" w:rsidP="00196694">
      <w:pPr>
        <w:spacing w:after="120"/>
        <w:contextualSpacing/>
        <w:jc w:val="both"/>
        <w:rPr>
          <w:b/>
        </w:rPr>
      </w:pPr>
    </w:p>
    <w:p w:rsidR="00196694" w:rsidRDefault="00196694" w:rsidP="00425C0B">
      <w:pPr>
        <w:spacing w:after="120"/>
        <w:contextualSpacing/>
        <w:jc w:val="both"/>
        <w:rPr>
          <w:b/>
        </w:rPr>
      </w:pPr>
    </w:p>
    <w:p w:rsidR="00196694" w:rsidRDefault="000B036E" w:rsidP="00425C0B">
      <w:pPr>
        <w:spacing w:after="120"/>
        <w:contextualSpacing/>
        <w:jc w:val="both"/>
        <w:rPr>
          <w:rFonts w:eastAsia="MS Mincho"/>
          <w:lang w:eastAsia="ja-JP"/>
        </w:rPr>
      </w:pPr>
      <w:r w:rsidRPr="00C93227">
        <w:rPr>
          <w:rFonts w:eastAsia="MS Mincho"/>
          <w:b/>
          <w:lang w:eastAsia="ja-JP"/>
        </w:rPr>
        <w:t xml:space="preserve">Д-р ЛОЗАНА ВАСИЛЕВА </w:t>
      </w:r>
      <w:r>
        <w:rPr>
          <w:rFonts w:eastAsia="MS Mincho"/>
          <w:lang w:eastAsia="ja-JP"/>
        </w:rPr>
        <w:t>предложи</w:t>
      </w:r>
      <w:r w:rsidRPr="00C93227">
        <w:rPr>
          <w:rFonts w:eastAsia="MS Mincho"/>
          <w:lang w:eastAsia="ja-JP"/>
        </w:rPr>
        <w:t xml:space="preserve"> </w:t>
      </w:r>
      <w:r>
        <w:rPr>
          <w:rFonts w:eastAsia="MS Mincho"/>
          <w:lang w:eastAsia="ja-JP"/>
        </w:rPr>
        <w:t xml:space="preserve">на Комитета </w:t>
      </w:r>
      <w:r w:rsidRPr="00C93227">
        <w:rPr>
          <w:rFonts w:eastAsia="MS Mincho"/>
          <w:lang w:eastAsia="ja-JP"/>
        </w:rPr>
        <w:t>да</w:t>
      </w:r>
      <w:r>
        <w:rPr>
          <w:rFonts w:eastAsia="MS Mincho"/>
          <w:lang w:eastAsia="ja-JP"/>
        </w:rPr>
        <w:t xml:space="preserve"> продължи с разглеждането на точка 3-та от дневния ред.</w:t>
      </w:r>
    </w:p>
    <w:p w:rsidR="000B036E" w:rsidRDefault="000B036E" w:rsidP="00425C0B">
      <w:pPr>
        <w:spacing w:after="120"/>
        <w:contextualSpacing/>
        <w:jc w:val="both"/>
        <w:rPr>
          <w:b/>
        </w:rPr>
      </w:pPr>
    </w:p>
    <w:p w:rsidR="00196694" w:rsidRDefault="000B036E" w:rsidP="00196694">
      <w:pPr>
        <w:spacing w:after="120"/>
        <w:contextualSpacing/>
        <w:jc w:val="both"/>
        <w:rPr>
          <w:b/>
          <w:u w:val="single"/>
        </w:rPr>
      </w:pPr>
      <w:r>
        <w:rPr>
          <w:b/>
          <w:u w:val="single"/>
        </w:rPr>
        <w:t xml:space="preserve">ПРОДЪЛЖЕНИЕ ПО </w:t>
      </w:r>
      <w:r w:rsidR="00196694" w:rsidRPr="00C93227">
        <w:rPr>
          <w:b/>
          <w:u w:val="single"/>
        </w:rPr>
        <w:t>ТОЧКА 3-та ОТ ДНЕВНИЯ РЕД</w:t>
      </w:r>
      <w:r w:rsidR="00196694">
        <w:rPr>
          <w:b/>
          <w:u w:val="single"/>
        </w:rPr>
        <w:t>:</w:t>
      </w:r>
    </w:p>
    <w:p w:rsidR="00196694" w:rsidRDefault="00196694" w:rsidP="00196694">
      <w:pPr>
        <w:spacing w:line="276" w:lineRule="auto"/>
        <w:jc w:val="both"/>
        <w:rPr>
          <w:b/>
          <w:i/>
          <w:lang w:eastAsia="en-US"/>
        </w:rPr>
      </w:pPr>
      <w:r>
        <w:rPr>
          <w:b/>
          <w:i/>
          <w:lang w:eastAsia="en-US"/>
        </w:rPr>
        <w:t xml:space="preserve">Информация за </w:t>
      </w:r>
      <w:r w:rsidRPr="00196694">
        <w:rPr>
          <w:b/>
          <w:i/>
          <w:lang w:eastAsia="en-US"/>
        </w:rPr>
        <w:t>постиг</w:t>
      </w:r>
      <w:r w:rsidR="000B036E">
        <w:rPr>
          <w:b/>
          <w:i/>
          <w:lang w:eastAsia="en-US"/>
        </w:rPr>
        <w:t>ане на междинни цели на ПРСР (2014-2020)</w:t>
      </w:r>
    </w:p>
    <w:p w:rsidR="000B036E" w:rsidRPr="000B036E" w:rsidRDefault="000B036E" w:rsidP="00196694">
      <w:pPr>
        <w:spacing w:line="276" w:lineRule="auto"/>
        <w:jc w:val="both"/>
      </w:pPr>
    </w:p>
    <w:p w:rsidR="00196694" w:rsidRDefault="000B036E" w:rsidP="00196694">
      <w:pPr>
        <w:spacing w:after="120"/>
        <w:contextualSpacing/>
        <w:jc w:val="both"/>
        <w:rPr>
          <w:rFonts w:eastAsia="MS Mincho"/>
          <w:lang w:eastAsia="ja-JP"/>
        </w:rPr>
      </w:pPr>
      <w:r w:rsidRPr="00C93227">
        <w:rPr>
          <w:rFonts w:eastAsia="MS Mincho"/>
          <w:b/>
          <w:lang w:eastAsia="ja-JP"/>
        </w:rPr>
        <w:t>Д-р ЛОЗАНА ВАСИЛЕВА</w:t>
      </w:r>
      <w:r>
        <w:rPr>
          <w:rFonts w:eastAsia="MS Mincho"/>
          <w:b/>
          <w:lang w:eastAsia="ja-JP"/>
        </w:rPr>
        <w:t xml:space="preserve"> </w:t>
      </w:r>
      <w:r w:rsidRPr="000B036E">
        <w:rPr>
          <w:rFonts w:eastAsia="MS Mincho"/>
          <w:lang w:eastAsia="ja-JP"/>
        </w:rPr>
        <w:t>даде думата на г-н Милен Кръстев, държавен експерт в дирекция РСР, МЗХГ.</w:t>
      </w:r>
    </w:p>
    <w:p w:rsidR="000B036E" w:rsidRDefault="000B036E" w:rsidP="00196694">
      <w:pPr>
        <w:spacing w:after="120"/>
        <w:contextualSpacing/>
        <w:jc w:val="both"/>
        <w:rPr>
          <w:rFonts w:eastAsia="MS Mincho"/>
          <w:lang w:eastAsia="ja-JP"/>
        </w:rPr>
      </w:pPr>
    </w:p>
    <w:p w:rsidR="00F93BE3" w:rsidRDefault="00F93BE3" w:rsidP="00F93BE3">
      <w:pPr>
        <w:jc w:val="both"/>
      </w:pPr>
      <w:r w:rsidRPr="0012476C">
        <w:rPr>
          <w:b/>
        </w:rPr>
        <w:t xml:space="preserve">Г-н МИЛЕН КРЪСТЕВ, </w:t>
      </w:r>
      <w:r w:rsidRPr="00F93BE3">
        <w:t>държавен експерт</w:t>
      </w:r>
      <w:r>
        <w:rPr>
          <w:b/>
        </w:rPr>
        <w:t xml:space="preserve">, РСР, МЗХГ </w:t>
      </w:r>
      <w:r>
        <w:t xml:space="preserve"> </w:t>
      </w:r>
      <w:r w:rsidR="00A3769C">
        <w:t>представи</w:t>
      </w:r>
      <w:r>
        <w:t xml:space="preserve"> актуална информация по отношение на напредъка по изпълнение на междинните цели, предвидени в ПРСР. Информацията е актуална към 01.10.2017 г. и е предоставена и  базирана на данни, които </w:t>
      </w:r>
      <w:r w:rsidR="00191A13">
        <w:t>са</w:t>
      </w:r>
      <w:r>
        <w:t xml:space="preserve"> предоставени от колегите</w:t>
      </w:r>
      <w:r w:rsidR="00F27B3E">
        <w:t xml:space="preserve"> от ДФ „Земеделие”</w:t>
      </w:r>
      <w:r>
        <w:t xml:space="preserve">. </w:t>
      </w:r>
    </w:p>
    <w:p w:rsidR="00F93BE3" w:rsidRDefault="00F93BE3" w:rsidP="00F93BE3">
      <w:pPr>
        <w:jc w:val="both"/>
      </w:pPr>
    </w:p>
    <w:p w:rsidR="00F93BE3" w:rsidRDefault="00F93BE3" w:rsidP="00F93BE3">
      <w:pPr>
        <w:jc w:val="both"/>
      </w:pPr>
      <w:r>
        <w:t xml:space="preserve">Г-н Кръстев припомни на членовете на Комитета идеята на Рамката за изпълнение на програмата и правилата за нейното отчитане. Бюджетът на Програмата е разпределен в 5 приоритета, като във всеки един от съответните бюджети  е определен резерв в размер на 6%, който резерв ще бъде освободен за използване към края на 2018 г. в случай, че заложените междинни показатели  бъдат изпълнени. </w:t>
      </w:r>
    </w:p>
    <w:p w:rsidR="00F93BE3" w:rsidRDefault="00F93BE3" w:rsidP="00F93BE3">
      <w:pPr>
        <w:jc w:val="both"/>
      </w:pPr>
    </w:p>
    <w:p w:rsidR="00F93BE3" w:rsidRDefault="00F93BE3" w:rsidP="00F93BE3">
      <w:pPr>
        <w:jc w:val="both"/>
      </w:pPr>
      <w:r>
        <w:t>Заложените междинни показатели са базирани на плана на показателите, предвидени в Програмата</w:t>
      </w:r>
      <w:r w:rsidR="00F27B3E">
        <w:t>,</w:t>
      </w:r>
      <w:r>
        <w:t xml:space="preserve"> представляват определен процент от желания краен резултат, като са базирани на изразходвани публични разходи, брой подпомогнати операции, обхванати хектари от поети ангажименти в рамките на компенсаторните мерки, както и население обхванато от подхода „Лидер”. </w:t>
      </w:r>
    </w:p>
    <w:p w:rsidR="00F93BE3" w:rsidRDefault="00F93BE3" w:rsidP="00F93BE3">
      <w:pPr>
        <w:jc w:val="both"/>
      </w:pPr>
    </w:p>
    <w:p w:rsidR="00F93BE3" w:rsidRDefault="00F93BE3" w:rsidP="00F93BE3">
      <w:pPr>
        <w:jc w:val="both"/>
      </w:pPr>
      <w:r>
        <w:t xml:space="preserve">За сериозно неизпълнение на съответните заложени междинни показатели ще се счита показател под 65% от заложената целева стойност към края на 2018 г. </w:t>
      </w:r>
    </w:p>
    <w:p w:rsidR="00C57D41" w:rsidRDefault="00C57D41" w:rsidP="00F93BE3">
      <w:pPr>
        <w:jc w:val="both"/>
        <w:rPr>
          <w:b/>
        </w:rPr>
      </w:pPr>
    </w:p>
    <w:p w:rsidR="00F93BE3" w:rsidRDefault="00C57D41" w:rsidP="00F93BE3">
      <w:pPr>
        <w:jc w:val="both"/>
      </w:pPr>
      <w:r>
        <w:rPr>
          <w:b/>
        </w:rPr>
        <w:t>П</w:t>
      </w:r>
      <w:r w:rsidR="00F93BE3" w:rsidRPr="00C41EFB">
        <w:rPr>
          <w:b/>
        </w:rPr>
        <w:t>риоритет 2, насочен към подобряване на жизнеспособността и конкурентоспособността на стопанствата</w:t>
      </w:r>
      <w:r w:rsidR="00F93BE3">
        <w:t xml:space="preserve">. В рамките на този приоритет принос оказват мярка 4.1 „Инвестиции в земеделски стопанства” и мярка 6.1 „Стартова помощ за млади земеделски стопани”. </w:t>
      </w:r>
    </w:p>
    <w:p w:rsidR="00F93BE3" w:rsidRDefault="00C57D41" w:rsidP="00F93BE3">
      <w:pPr>
        <w:jc w:val="both"/>
      </w:pPr>
      <w:r>
        <w:t>Ц</w:t>
      </w:r>
      <w:r w:rsidR="00F93BE3">
        <w:t xml:space="preserve">елевата стойност към 01.10.2017 г. е постигната на 120% въз основа на 118 млн. евро публични разходи разплатени средства. Броят на земеделските стопанства с подпомагане за инвестиции в модернизации и млади земеделски стопани разполагащи с бизнес-план спрямо заложения показател също е надхвърлен, като сумата от 3085 стопанства е базирана на проекти с получено плащане по 4.1, получено първо плащане в рамките на подмярка 6.1, както и втори плащания по мярка 112 от предходния програмен период, които се финансират чрез бюджета от настоящата програма. </w:t>
      </w:r>
    </w:p>
    <w:p w:rsidR="00F93BE3" w:rsidRDefault="00F93BE3" w:rsidP="00F93BE3">
      <w:pPr>
        <w:jc w:val="both"/>
      </w:pPr>
    </w:p>
    <w:p w:rsidR="00F93BE3" w:rsidRDefault="00C57D41" w:rsidP="00F93BE3">
      <w:pPr>
        <w:jc w:val="both"/>
      </w:pPr>
      <w:r>
        <w:rPr>
          <w:b/>
        </w:rPr>
        <w:t>И</w:t>
      </w:r>
      <w:r w:rsidR="00F93BE3" w:rsidRPr="000A13C1">
        <w:rPr>
          <w:b/>
        </w:rPr>
        <w:t>нформация по постигане на напредъка в рамките на Приоритет 3, който е насочен към насърчаване организацията на хранителната верига.</w:t>
      </w:r>
      <w:r w:rsidR="00F93BE3">
        <w:t xml:space="preserve"> При заложен индикатор по отношение на общи публични разходи като междинен показател към 2018 г. от 54 млн. евро към 01.10.2017 г. </w:t>
      </w:r>
      <w:r w:rsidR="00320DB4">
        <w:t>е</w:t>
      </w:r>
      <w:r w:rsidR="00F93BE3">
        <w:t xml:space="preserve"> постигна</w:t>
      </w:r>
      <w:r w:rsidR="00320DB4">
        <w:t>т</w:t>
      </w:r>
      <w:r w:rsidR="00F93BE3">
        <w:t xml:space="preserve"> индикатора на 33% въз основа на 18 млн. евро изплатени публични разходи по подмярка 4.2 „Инвестиции в преработка, маркетинг на селскостопански продукти”. </w:t>
      </w:r>
    </w:p>
    <w:p w:rsidR="00F93BE3" w:rsidRDefault="00F93BE3" w:rsidP="00F93BE3">
      <w:pPr>
        <w:jc w:val="both"/>
      </w:pPr>
    </w:p>
    <w:p w:rsidR="00F93BE3" w:rsidRDefault="00F93BE3" w:rsidP="00F93BE3">
      <w:pPr>
        <w:jc w:val="both"/>
      </w:pPr>
      <w:r>
        <w:t xml:space="preserve">По отношение на индикатора за брой операции, подпомогнати по подмярка 4.2, планът на показателите предвижда към края на 2018 г. да са приключени общо 311 проекта с получено окончателно плащане, съгласно законодателството в момента, като към 1 октомври има 53 проекта с получени плащания. </w:t>
      </w:r>
      <w:r w:rsidR="00A82B7A">
        <w:t>Относно</w:t>
      </w:r>
      <w:r>
        <w:t xml:space="preserve"> бро</w:t>
      </w:r>
      <w:r w:rsidR="00A82B7A">
        <w:t>я</w:t>
      </w:r>
      <w:r>
        <w:t xml:space="preserve"> на земеделски стопанства</w:t>
      </w:r>
      <w:r w:rsidR="002632BF">
        <w:t>,</w:t>
      </w:r>
      <w:r>
        <w:t xml:space="preserve"> получаващи подпомагане за местни пазари и къси вериги на доставка и групи организации на производителите, към 1 октомври не е отбелязан напредък по разбираеми причини, тъй като съответните подмерки все още не са стартирали.</w:t>
      </w:r>
    </w:p>
    <w:p w:rsidR="00F93BE3" w:rsidRDefault="00F93BE3" w:rsidP="00F93BE3">
      <w:pPr>
        <w:jc w:val="both"/>
      </w:pPr>
    </w:p>
    <w:p w:rsidR="00F93BE3" w:rsidRDefault="00F93BE3" w:rsidP="00F93BE3">
      <w:pPr>
        <w:jc w:val="both"/>
      </w:pPr>
      <w:r w:rsidRPr="00294EC2">
        <w:rPr>
          <w:b/>
        </w:rPr>
        <w:t>Приоритет 4 „Възстановяване, опазване и укрепване на екосистемите, свързаните със селското и горско стопанство”,</w:t>
      </w:r>
      <w:r>
        <w:t xml:space="preserve"> където допринасят компенсаторните мерки предвидени в Програмата - мярка 10 „Агроекология и климат”,  мярка 11 „Биологично земеделие”, мярка 12 „Необлагодетелстван район”. </w:t>
      </w:r>
    </w:p>
    <w:p w:rsidR="00F93BE3" w:rsidRDefault="00F93BE3" w:rsidP="00F93BE3">
      <w:pPr>
        <w:jc w:val="both"/>
      </w:pPr>
      <w:r>
        <w:t xml:space="preserve">Въз основа на данните </w:t>
      </w:r>
      <w:r w:rsidR="002632BF">
        <w:t xml:space="preserve">се </w:t>
      </w:r>
      <w:r>
        <w:t xml:space="preserve">вижда, че междинният показател към 2018 г. е постигнат на 120% на база 243 млн. евро изплатени публични разходи. </w:t>
      </w:r>
    </w:p>
    <w:p w:rsidR="00F93BE3" w:rsidRDefault="002632BF" w:rsidP="00F93BE3">
      <w:pPr>
        <w:jc w:val="both"/>
      </w:pPr>
      <w:r>
        <w:t>Относно</w:t>
      </w:r>
      <w:r w:rsidR="00F93BE3">
        <w:t xml:space="preserve"> земеделската земя обхваната от договори за подпомагане по мярка 10,11 и 12 с цел опазване на природните ресурси, заложеният показател по отношение на хектарите, които трябва да бъдат обхванати в 362 хил. хектара, също е постигнат въз основа на поетите ангажименти, като обхванатите площи възлизат на 621 657 ха към 01.10.2017 г.</w:t>
      </w:r>
    </w:p>
    <w:p w:rsidR="00F93BE3" w:rsidRDefault="00F93BE3" w:rsidP="00F93BE3">
      <w:pPr>
        <w:jc w:val="both"/>
      </w:pPr>
    </w:p>
    <w:p w:rsidR="00F93BE3" w:rsidRDefault="00F93BE3" w:rsidP="00F93BE3">
      <w:pPr>
        <w:jc w:val="both"/>
      </w:pPr>
      <w:r w:rsidRPr="00D97951">
        <w:rPr>
          <w:b/>
        </w:rPr>
        <w:t>Приоритет 5 „Насърчаване на ефективното използване на ресурсите и преход към ниско въглеродна икономика”</w:t>
      </w:r>
      <w:r w:rsidRPr="00D97951">
        <w:t>.</w:t>
      </w:r>
      <w:r>
        <w:t xml:space="preserve"> </w:t>
      </w:r>
    </w:p>
    <w:p w:rsidR="00F93BE3" w:rsidRDefault="00F93BE3" w:rsidP="00F93BE3">
      <w:pPr>
        <w:jc w:val="both"/>
      </w:pPr>
      <w:r>
        <w:t xml:space="preserve">Междинните показатели в рамките на този приоритет предвиждат към края на 2018 г. да са разплатени 150 млн. евро публични разходи като резултатите към 1 октомври показват 10% изпълнение въз основа на 15 700 млн. евро изплатени разходи, които са изплатени по мярка 10 „Агроекология и климат”, мярка 4.2 „Инвестиции в преработка, маркетинг на селскостопански продукти” и мярка 4.1”Инвестиции в материални активи”. </w:t>
      </w:r>
    </w:p>
    <w:p w:rsidR="00F93BE3" w:rsidRDefault="00F93BE3" w:rsidP="00F93BE3">
      <w:pPr>
        <w:jc w:val="both"/>
        <w:rPr>
          <w:b/>
        </w:rPr>
      </w:pPr>
    </w:p>
    <w:p w:rsidR="00F93BE3" w:rsidRDefault="00F93BE3" w:rsidP="00F93BE3">
      <w:pPr>
        <w:jc w:val="both"/>
      </w:pPr>
      <w:r w:rsidRPr="00D97951">
        <w:rPr>
          <w:b/>
        </w:rPr>
        <w:t>Следващият показател е брой инвестиционни операции в енергоспестяване, енергийна ефективност и енергия от възобновяеми източници.</w:t>
      </w:r>
      <w:r>
        <w:t xml:space="preserve"> Показателят, който следва да бъде пос</w:t>
      </w:r>
      <w:r w:rsidR="001B06C6">
        <w:t>тигнат към края на 2018 г.са 148</w:t>
      </w:r>
      <w:r>
        <w:t xml:space="preserve"> брой инвестиционни операции, като към 1 октомври с</w:t>
      </w:r>
      <w:r w:rsidR="00242DE2">
        <w:t>а</w:t>
      </w:r>
      <w:r>
        <w:t xml:space="preserve"> достигна</w:t>
      </w:r>
      <w:r w:rsidR="00242DE2">
        <w:t>ти</w:t>
      </w:r>
      <w:r>
        <w:t xml:space="preserve"> 35 операции или 23,6% от междинния показател. </w:t>
      </w:r>
    </w:p>
    <w:p w:rsidR="00F93BE3" w:rsidRDefault="00F93BE3" w:rsidP="00F93BE3">
      <w:pPr>
        <w:jc w:val="both"/>
      </w:pPr>
    </w:p>
    <w:p w:rsidR="00F93BE3" w:rsidRDefault="00242DE2" w:rsidP="00F93BE3">
      <w:pPr>
        <w:jc w:val="both"/>
      </w:pPr>
      <w:r>
        <w:t>При з</w:t>
      </w:r>
      <w:r w:rsidR="00F93BE3">
        <w:t>емеделските и горските земи под управление с цел намаляване на емисиите на парникови газови, въглерод или на амоняк и площи, преминаващи към по-ефективни напоителни системи, спрямо заложената междинна стойност от 13 500 ха, изпълнението към 1 октомври показва надхвърляне със 77% въз основа на поети ангажименти по мярка 10 „Агроекология и климат”, където обхванатите площи възлизат на 24 хил. ха.</w:t>
      </w:r>
    </w:p>
    <w:p w:rsidR="00F93BE3" w:rsidRDefault="00F93BE3" w:rsidP="00F93BE3">
      <w:pPr>
        <w:jc w:val="both"/>
      </w:pPr>
    </w:p>
    <w:p w:rsidR="00F93BE3" w:rsidRDefault="00F93BE3" w:rsidP="00F93BE3">
      <w:pPr>
        <w:jc w:val="both"/>
      </w:pPr>
      <w:r w:rsidRPr="00745A0E">
        <w:rPr>
          <w:b/>
        </w:rPr>
        <w:t xml:space="preserve">Приоритет 6 </w:t>
      </w:r>
      <w:r w:rsidR="00242DE2">
        <w:rPr>
          <w:b/>
        </w:rPr>
        <w:t xml:space="preserve">е </w:t>
      </w:r>
      <w:r w:rsidRPr="00745A0E">
        <w:rPr>
          <w:b/>
        </w:rPr>
        <w:t>насочен към повишаване на качеството на живот в селските райони и насърчаване на икономическото развитие.</w:t>
      </w:r>
      <w:r>
        <w:t xml:space="preserve"> </w:t>
      </w:r>
    </w:p>
    <w:p w:rsidR="00F93BE3" w:rsidRDefault="00F93BE3" w:rsidP="00F93BE3">
      <w:pPr>
        <w:jc w:val="both"/>
      </w:pPr>
      <w:r>
        <w:t xml:space="preserve">При общо публични разходи, предвидени към края на 2018 г. в размер на 203 788 хил. евро,  към 1.10.2017 г. са изплатени 1 470 млн. евро - това са плащания по подготвителната мярка от подхода „Воден от общностите местно развитие”. </w:t>
      </w:r>
    </w:p>
    <w:p w:rsidR="00F93BE3" w:rsidRDefault="00F93BE3" w:rsidP="00F93BE3">
      <w:pPr>
        <w:jc w:val="both"/>
      </w:pPr>
    </w:p>
    <w:p w:rsidR="00F93BE3" w:rsidRDefault="00F93BE3" w:rsidP="00F93BE3">
      <w:pPr>
        <w:jc w:val="both"/>
      </w:pPr>
      <w:r w:rsidRPr="00F72BED">
        <w:rPr>
          <w:b/>
        </w:rPr>
        <w:t>Следващият междинен показател към края на 2018 г. е брой операции подпомогнати с цел подобряване на условни услуги и инфраструктура в селските райони в рамките на общинската мярка</w:t>
      </w:r>
      <w:r>
        <w:t>, където междинният показател предвижда изпълнение на 235 опера</w:t>
      </w:r>
      <w:r w:rsidR="00E759E7">
        <w:t>ции към края на 2018 г., както се вижда</w:t>
      </w:r>
      <w:r>
        <w:t xml:space="preserve"> към настоящия момент индикаторът е 0, поради причини обяснени по-рано. </w:t>
      </w:r>
    </w:p>
    <w:p w:rsidR="00F93BE3" w:rsidRDefault="00F93BE3" w:rsidP="00F93BE3">
      <w:pPr>
        <w:jc w:val="both"/>
      </w:pPr>
    </w:p>
    <w:p w:rsidR="00F93BE3" w:rsidRDefault="00F93BE3" w:rsidP="00F93BE3">
      <w:pPr>
        <w:jc w:val="both"/>
      </w:pPr>
      <w:r w:rsidRPr="00F72BED">
        <w:rPr>
          <w:b/>
        </w:rPr>
        <w:t>Последният индикатор, който касае население обхванато от местни групи за действия в рамките на мярка 19.</w:t>
      </w:r>
      <w:r>
        <w:t xml:space="preserve"> Заложените параметри в програмата    изискват към края на 2018 г. от Подхода „Лидер” да бъдат обхванати 1 370 млн. жители на територията на селските райони на страната като резултатът към 1 октомври показва изпълнение на 71%. Както </w:t>
      </w:r>
      <w:r w:rsidR="00E759E7">
        <w:t>се знае</w:t>
      </w:r>
      <w:r>
        <w:t xml:space="preserve"> в момента са в процес на обработка заявлени</w:t>
      </w:r>
      <w:r w:rsidR="00083454">
        <w:t>ята постъпили в рамките на втората</w:t>
      </w:r>
      <w:r>
        <w:t xml:space="preserve"> </w:t>
      </w:r>
      <w:r w:rsidR="00173CC1">
        <w:t>покана на В</w:t>
      </w:r>
      <w:r>
        <w:t>ОМР, така че предстои този индикатор да бъде изпълнен.</w:t>
      </w:r>
    </w:p>
    <w:p w:rsidR="00311E90" w:rsidRDefault="00311E90" w:rsidP="00F93BE3">
      <w:pPr>
        <w:jc w:val="both"/>
      </w:pPr>
    </w:p>
    <w:p w:rsidR="00083454" w:rsidRDefault="00AE1E86" w:rsidP="00083454">
      <w:pPr>
        <w:jc w:val="both"/>
      </w:pPr>
      <w:r w:rsidRPr="005A545C">
        <w:rPr>
          <w:b/>
        </w:rPr>
        <w:t>Г-н ИВАН ГЛАВЧОВСКИ</w:t>
      </w:r>
      <w:r>
        <w:rPr>
          <w:b/>
        </w:rPr>
        <w:t xml:space="preserve"> </w:t>
      </w:r>
      <w:r w:rsidRPr="00AE1E86">
        <w:t>изрази мнение, че има сериозно изоставане в постигане на целите на мярка</w:t>
      </w:r>
      <w:r>
        <w:t xml:space="preserve"> 4.2. Тъй като на предното заседание се е приело увеличаване на бюджета с цел да може проектите от първия прием  да бъдат одобрени и да могат да се постигнат съответните цели, той повдигна въпросът дали нещо е направено по този въпрос</w:t>
      </w:r>
      <w:r w:rsidR="00083454">
        <w:t xml:space="preserve"> и какво е мнението на ЕС</w:t>
      </w:r>
      <w:r>
        <w:t>.</w:t>
      </w:r>
      <w:r w:rsidR="00083454">
        <w:t xml:space="preserve"> </w:t>
      </w:r>
    </w:p>
    <w:p w:rsidR="00083454" w:rsidRDefault="00083454" w:rsidP="00083454">
      <w:pPr>
        <w:jc w:val="both"/>
      </w:pPr>
    </w:p>
    <w:p w:rsidR="00083454" w:rsidRDefault="00083454" w:rsidP="00083454">
      <w:pPr>
        <w:jc w:val="both"/>
      </w:pPr>
      <w:r w:rsidRPr="00AF33DC">
        <w:rPr>
          <w:b/>
        </w:rPr>
        <w:t>Г-жа ЕЛИЦА ЖИВКОВА</w:t>
      </w:r>
      <w:r>
        <w:rPr>
          <w:b/>
        </w:rPr>
        <w:t xml:space="preserve"> </w:t>
      </w:r>
      <w:r w:rsidRPr="00083454">
        <w:t xml:space="preserve">информира участниците, че </w:t>
      </w:r>
      <w:r>
        <w:t>в момента текат дискусии, като пред УО са посатвени редица въпроси и преди ЕС да получи отговори, няма да може да се вземе становище по исканото прехвърляне на средства.</w:t>
      </w:r>
    </w:p>
    <w:p w:rsidR="00AE1E86" w:rsidRDefault="00AE1E86" w:rsidP="00AE1E86">
      <w:pPr>
        <w:jc w:val="both"/>
      </w:pPr>
    </w:p>
    <w:p w:rsidR="00AD563F" w:rsidRPr="00AD563F" w:rsidRDefault="00AD563F" w:rsidP="00AD563F">
      <w:pPr>
        <w:jc w:val="both"/>
      </w:pPr>
      <w:r w:rsidRPr="00AD563F">
        <w:rPr>
          <w:b/>
        </w:rPr>
        <w:t>Д-р ЛОЗАНА ВАСИЛЕВА</w:t>
      </w:r>
      <w:r w:rsidRPr="00AD563F">
        <w:t xml:space="preserve"> разясни, че в момента се подготвя исканата допълнителна информация и даде думата на  г-н Лапка.</w:t>
      </w:r>
    </w:p>
    <w:p w:rsidR="00AD563F" w:rsidRDefault="00AD563F" w:rsidP="00AD563F">
      <w:pPr>
        <w:jc w:val="both"/>
      </w:pPr>
    </w:p>
    <w:p w:rsidR="00023FED" w:rsidRPr="00023FED" w:rsidRDefault="00023FED" w:rsidP="00023FED">
      <w:pPr>
        <w:jc w:val="both"/>
      </w:pPr>
      <w:r w:rsidRPr="00AF33DC">
        <w:rPr>
          <w:b/>
        </w:rPr>
        <w:t xml:space="preserve">Г-н ПЕТЕР ЛАПКА, от ГД  „Земеделие и развитие на селските </w:t>
      </w:r>
      <w:r>
        <w:rPr>
          <w:b/>
        </w:rPr>
        <w:t xml:space="preserve">райони” на Европейската комисия </w:t>
      </w:r>
      <w:r w:rsidRPr="00023FED">
        <w:t>информира, че се водят дискусии и предвид, че проектите са големи  трябва да се подходи внимателно към индикаторите за изпълнение.</w:t>
      </w:r>
    </w:p>
    <w:p w:rsidR="00023FED" w:rsidRDefault="00023FED" w:rsidP="00023FED">
      <w:pPr>
        <w:jc w:val="both"/>
      </w:pPr>
    </w:p>
    <w:p w:rsidR="00023FED" w:rsidRDefault="00023FED" w:rsidP="00023FED">
      <w:pPr>
        <w:jc w:val="both"/>
      </w:pPr>
      <w:r>
        <w:t>Поради изчерпване на дискусиите, беше взето следното решение:</w:t>
      </w:r>
    </w:p>
    <w:p w:rsidR="00023FED" w:rsidRDefault="00023FED" w:rsidP="00023FED">
      <w:pPr>
        <w:jc w:val="both"/>
      </w:pPr>
    </w:p>
    <w:p w:rsidR="00825C1A" w:rsidRDefault="00196694" w:rsidP="00196694">
      <w:pPr>
        <w:spacing w:after="120"/>
        <w:contextualSpacing/>
        <w:jc w:val="both"/>
        <w:rPr>
          <w:b/>
          <w:u w:val="single"/>
        </w:rPr>
      </w:pPr>
      <w:r w:rsidRPr="00C93227">
        <w:rPr>
          <w:b/>
          <w:u w:val="single"/>
        </w:rPr>
        <w:t>РЕШЕНИЕ ПО ТОЧКА 3-</w:t>
      </w:r>
      <w:r>
        <w:rPr>
          <w:b/>
          <w:u w:val="single"/>
        </w:rPr>
        <w:t>т</w:t>
      </w:r>
      <w:r w:rsidR="00825C1A">
        <w:rPr>
          <w:b/>
          <w:u w:val="single"/>
        </w:rPr>
        <w:t>а ОТ ДНЕВНИЯ РЕД:</w:t>
      </w:r>
    </w:p>
    <w:p w:rsidR="00196694" w:rsidRPr="00825C1A" w:rsidRDefault="000B036E" w:rsidP="00196694">
      <w:pPr>
        <w:spacing w:after="120"/>
        <w:contextualSpacing/>
        <w:jc w:val="both"/>
        <w:rPr>
          <w:b/>
          <w:u w:val="single"/>
        </w:rPr>
      </w:pPr>
      <w:r>
        <w:rPr>
          <w:b/>
        </w:rPr>
        <w:t>КН прие за сведение информацията за</w:t>
      </w:r>
      <w:r w:rsidR="00196694" w:rsidRPr="00825C1A">
        <w:rPr>
          <w:b/>
        </w:rPr>
        <w:t xml:space="preserve"> постигане на междинните цели</w:t>
      </w:r>
      <w:r w:rsidRPr="000B036E">
        <w:t xml:space="preserve"> </w:t>
      </w:r>
      <w:r w:rsidRPr="000B036E">
        <w:rPr>
          <w:b/>
        </w:rPr>
        <w:t>на ПРСР (2014-2020)</w:t>
      </w:r>
      <w:r>
        <w:rPr>
          <w:b/>
        </w:rPr>
        <w:t xml:space="preserve"> </w:t>
      </w:r>
      <w:r w:rsidR="00196694" w:rsidRPr="00825C1A">
        <w:rPr>
          <w:b/>
        </w:rPr>
        <w:t xml:space="preserve">. </w:t>
      </w:r>
    </w:p>
    <w:p w:rsidR="00825C1A" w:rsidRDefault="00825C1A" w:rsidP="00425C0B">
      <w:pPr>
        <w:spacing w:after="120"/>
        <w:jc w:val="both"/>
        <w:rPr>
          <w:b/>
        </w:rPr>
      </w:pPr>
    </w:p>
    <w:p w:rsidR="00221357" w:rsidRDefault="00850ACC" w:rsidP="00425C0B">
      <w:pPr>
        <w:spacing w:after="120"/>
        <w:jc w:val="both"/>
        <w:rPr>
          <w:b/>
        </w:rPr>
      </w:pPr>
      <w:r w:rsidRPr="00C93227">
        <w:rPr>
          <w:b/>
        </w:rPr>
        <w:t>СЛЕД ПОЧИВКАТА</w:t>
      </w:r>
    </w:p>
    <w:p w:rsidR="003D18DC" w:rsidRPr="00221357" w:rsidRDefault="003D18DC" w:rsidP="00425C0B">
      <w:pPr>
        <w:spacing w:after="120"/>
        <w:jc w:val="both"/>
        <w:rPr>
          <w:rFonts w:eastAsia="MS Mincho"/>
          <w:b/>
          <w:lang w:eastAsia="ja-JP"/>
        </w:rPr>
      </w:pPr>
    </w:p>
    <w:p w:rsidR="00850ACC" w:rsidRDefault="00850ACC" w:rsidP="00425C0B">
      <w:pPr>
        <w:spacing w:after="120"/>
        <w:jc w:val="both"/>
        <w:rPr>
          <w:rFonts w:eastAsia="MS Mincho"/>
          <w:b/>
          <w:u w:val="single"/>
          <w:lang w:eastAsia="ja-JP"/>
        </w:rPr>
      </w:pPr>
      <w:r w:rsidRPr="00C93227">
        <w:rPr>
          <w:rFonts w:eastAsia="MS Mincho"/>
          <w:b/>
          <w:u w:val="single"/>
          <w:lang w:eastAsia="ja-JP"/>
        </w:rPr>
        <w:t xml:space="preserve">ТОЧКА 5-та ОТ ДНЕВНИЯ РЕД: </w:t>
      </w:r>
    </w:p>
    <w:p w:rsidR="00825C1A" w:rsidRDefault="00825C1A" w:rsidP="00825C1A">
      <w:pPr>
        <w:contextualSpacing/>
        <w:jc w:val="both"/>
        <w:rPr>
          <w:b/>
          <w:i/>
          <w:lang w:eastAsia="en-US"/>
        </w:rPr>
      </w:pPr>
      <w:r w:rsidRPr="009A4CE1">
        <w:rPr>
          <w:b/>
          <w:i/>
          <w:color w:val="000000" w:themeColor="text1"/>
          <w:lang w:eastAsia="en-US"/>
        </w:rPr>
        <w:t>Предложение на УО на ПРСР (2014-2020) за критерии за подбор на проектни предложения по мярка 9 „</w:t>
      </w:r>
      <w:r w:rsidRPr="009A4CE1">
        <w:rPr>
          <w:b/>
          <w:i/>
          <w:szCs w:val="20"/>
          <w:lang w:eastAsia="en-US"/>
        </w:rPr>
        <w:t>Създаване на групи и организации на производителите“</w:t>
      </w:r>
      <w:r w:rsidRPr="009A4CE1">
        <w:rPr>
          <w:b/>
          <w:i/>
          <w:szCs w:val="20"/>
          <w:lang w:val="en-GB" w:eastAsia="en-US"/>
        </w:rPr>
        <w:t xml:space="preserve"> </w:t>
      </w:r>
      <w:r w:rsidRPr="009A4CE1">
        <w:rPr>
          <w:b/>
          <w:i/>
          <w:lang w:eastAsia="en-US"/>
        </w:rPr>
        <w:t>от Програмата за развитие на селските райони (2014- 2020).</w:t>
      </w:r>
    </w:p>
    <w:p w:rsidR="003D18DC" w:rsidRPr="009A4CE1" w:rsidRDefault="003D18DC" w:rsidP="00825C1A">
      <w:pPr>
        <w:contextualSpacing/>
        <w:jc w:val="both"/>
        <w:rPr>
          <w:b/>
          <w:i/>
          <w:szCs w:val="20"/>
          <w:lang w:eastAsia="en-US"/>
        </w:rPr>
      </w:pPr>
    </w:p>
    <w:p w:rsidR="00825C1A" w:rsidRPr="003D18DC" w:rsidRDefault="003D18DC" w:rsidP="00825C1A">
      <w:pPr>
        <w:contextualSpacing/>
        <w:jc w:val="both"/>
        <w:rPr>
          <w:i/>
          <w:color w:val="000000" w:themeColor="text1"/>
          <w:lang w:eastAsia="en-US"/>
        </w:rPr>
      </w:pPr>
      <w:r w:rsidRPr="00C93227">
        <w:rPr>
          <w:rFonts w:eastAsia="MS Mincho"/>
          <w:b/>
          <w:lang w:eastAsia="ja-JP"/>
        </w:rPr>
        <w:t>Д-р ЛОЗАНА ВАСИЛЕВА</w:t>
      </w:r>
      <w:r>
        <w:rPr>
          <w:rFonts w:eastAsia="MS Mincho"/>
          <w:b/>
          <w:lang w:eastAsia="ja-JP"/>
        </w:rPr>
        <w:t xml:space="preserve"> </w:t>
      </w:r>
      <w:r w:rsidRPr="003D18DC">
        <w:rPr>
          <w:rFonts w:eastAsia="MS Mincho"/>
          <w:lang w:eastAsia="ja-JP"/>
        </w:rPr>
        <w:t>даде думата на г-жа Анна Петрова, главен експерт в дирекция РСР, МЗХГ.</w:t>
      </w:r>
    </w:p>
    <w:p w:rsidR="00825C1A" w:rsidRDefault="00825C1A" w:rsidP="00825C1A">
      <w:pPr>
        <w:contextualSpacing/>
        <w:jc w:val="both"/>
        <w:rPr>
          <w:i/>
          <w:color w:val="000000" w:themeColor="text1"/>
          <w:lang w:eastAsia="en-US"/>
        </w:rPr>
      </w:pPr>
    </w:p>
    <w:p w:rsidR="003C0B4C" w:rsidRDefault="003C0B4C" w:rsidP="003C0B4C">
      <w:pPr>
        <w:jc w:val="both"/>
      </w:pPr>
      <w:r w:rsidRPr="008310D6">
        <w:rPr>
          <w:b/>
        </w:rPr>
        <w:t>Г-жа АННА ПЕТРОВА</w:t>
      </w:r>
      <w:r>
        <w:rPr>
          <w:b/>
        </w:rPr>
        <w:t xml:space="preserve"> </w:t>
      </w:r>
      <w:r>
        <w:t xml:space="preserve"> представи на членовете на КН предложенията за критериите за подбор по мярка 9 „Създаване на групи и организации на производителите”, като поясни, че  са се постарали максимално да формулират лесни и проверуеми критерии, както и максималният брой точки за всеки един от посочените приоритети да отговаря и съответно да са в синхрон с предложенията, които са постъпили и по време на работата на Тематичната работна група, състояла се на 5 септември 2017 г. </w:t>
      </w:r>
    </w:p>
    <w:p w:rsidR="005974A7" w:rsidRDefault="005974A7" w:rsidP="003C0B4C">
      <w:pPr>
        <w:jc w:val="both"/>
      </w:pPr>
    </w:p>
    <w:p w:rsidR="003C0B4C" w:rsidRPr="00E45CC4" w:rsidRDefault="003C0B4C" w:rsidP="003C0B4C">
      <w:pPr>
        <w:jc w:val="both"/>
        <w:rPr>
          <w:b/>
        </w:rPr>
      </w:pPr>
      <w:r w:rsidRPr="00E45CC4">
        <w:rPr>
          <w:b/>
        </w:rPr>
        <w:t>Първият критерий е свързан с проекти, които се изпълняват в сектор „Животновъдство”.</w:t>
      </w:r>
    </w:p>
    <w:p w:rsidR="003C0B4C" w:rsidRDefault="003C0B4C" w:rsidP="003C0B4C">
      <w:pPr>
        <w:jc w:val="both"/>
      </w:pPr>
    </w:p>
    <w:p w:rsidR="003C0B4C" w:rsidRDefault="003C0B4C" w:rsidP="003C0B4C">
      <w:pPr>
        <w:jc w:val="both"/>
      </w:pPr>
      <w:r w:rsidRPr="00833508">
        <w:rPr>
          <w:b/>
        </w:rPr>
        <w:t>Вторият критерий е свързан с проекти, които се изпълняват в сектор „Плодове и зеленчуци”.</w:t>
      </w:r>
      <w:r>
        <w:t xml:space="preserve"> Проектните предложения трябва да са с дейности, насочени в сектор „Плодове и зеленчуци”, съответно да са подадени от признати групи или организации на производителите в същия сектор</w:t>
      </w:r>
      <w:r w:rsidR="00F27B3E">
        <w:t>,</w:t>
      </w:r>
      <w:r>
        <w:t xml:space="preserve"> съгласно заповедта на Министъра на земеделието, храните и горите.</w:t>
      </w:r>
    </w:p>
    <w:p w:rsidR="003C0B4C" w:rsidRDefault="003C0B4C" w:rsidP="003C0B4C">
      <w:pPr>
        <w:jc w:val="both"/>
      </w:pPr>
      <w:r>
        <w:t xml:space="preserve">За тези два приоритетни сектори, за всеки един от тях се дават съответния брой </w:t>
      </w:r>
      <w:r w:rsidR="00F27B3E">
        <w:t>30 точки</w:t>
      </w:r>
      <w:r>
        <w:t>.</w:t>
      </w:r>
    </w:p>
    <w:p w:rsidR="003C0B4C" w:rsidRDefault="003C0B4C" w:rsidP="003C0B4C">
      <w:pPr>
        <w:jc w:val="both"/>
      </w:pPr>
    </w:p>
    <w:p w:rsidR="003C0B4C" w:rsidRDefault="003C0B4C" w:rsidP="003C0B4C">
      <w:pPr>
        <w:jc w:val="both"/>
      </w:pPr>
      <w:r w:rsidRPr="00833508">
        <w:rPr>
          <w:b/>
        </w:rPr>
        <w:t xml:space="preserve">Третият критерий е свързан с проекти, в които не по-малко от 50% от членовете на групата или организацията на производителите е съставена от млади фермери. </w:t>
      </w:r>
      <w:r>
        <w:t>Проектните предложения трябва да бъдат подадени от признати групи или организации на производителите съгласно заповед на Министъра на земеделието, храните и горите, в които не по-малко от 50% от членовете на групата или организацията на производителите е съставена от млади фермери.</w:t>
      </w:r>
    </w:p>
    <w:p w:rsidR="00AE695E" w:rsidRDefault="003C0B4C" w:rsidP="003C0B4C">
      <w:pPr>
        <w:jc w:val="both"/>
      </w:pPr>
      <w:r>
        <w:t>В допълнение към материала</w:t>
      </w:r>
      <w:r w:rsidR="002C070B">
        <w:t xml:space="preserve"> е пре</w:t>
      </w:r>
      <w:r w:rsidR="00B755C5">
        <w:t>дс</w:t>
      </w:r>
      <w:r w:rsidR="002C070B">
        <w:t>тавено</w:t>
      </w:r>
      <w:r>
        <w:t xml:space="preserve"> определение съгласно регламента за това какво </w:t>
      </w:r>
      <w:r w:rsidR="002C070B">
        <w:t xml:space="preserve">се </w:t>
      </w:r>
      <w:r>
        <w:t xml:space="preserve">визира под определението за „Млад фермер”. </w:t>
      </w:r>
    </w:p>
    <w:p w:rsidR="003C0B4C" w:rsidRDefault="00AE695E" w:rsidP="003C0B4C">
      <w:pPr>
        <w:jc w:val="both"/>
      </w:pPr>
      <w:r>
        <w:t>Т</w:t>
      </w:r>
      <w:r w:rsidR="003C0B4C">
        <w:t xml:space="preserve">очките, които </w:t>
      </w:r>
      <w:r>
        <w:t xml:space="preserve">се </w:t>
      </w:r>
      <w:r w:rsidR="003C0B4C">
        <w:t>предлага</w:t>
      </w:r>
      <w:r>
        <w:t>т</w:t>
      </w:r>
      <w:r w:rsidR="003C0B4C">
        <w:t xml:space="preserve">  са 10.</w:t>
      </w:r>
    </w:p>
    <w:p w:rsidR="003C0B4C" w:rsidRDefault="003C0B4C" w:rsidP="003C0B4C">
      <w:pPr>
        <w:jc w:val="both"/>
      </w:pPr>
    </w:p>
    <w:p w:rsidR="003C0B4C" w:rsidRDefault="003C0B4C" w:rsidP="003C0B4C">
      <w:pPr>
        <w:jc w:val="both"/>
      </w:pPr>
      <w:r w:rsidRPr="00473D69">
        <w:rPr>
          <w:b/>
        </w:rPr>
        <w:t>Четвъртият критерий е свързан с проекти, в които не по-малко от 50% от членовете на групата или организацията на производителите са подпо</w:t>
      </w:r>
      <w:r>
        <w:rPr>
          <w:b/>
        </w:rPr>
        <w:t>мо</w:t>
      </w:r>
      <w:r w:rsidRPr="00473D69">
        <w:rPr>
          <w:b/>
        </w:rPr>
        <w:t>гнати по Подпрограмата за малки стопанства.</w:t>
      </w:r>
      <w:r>
        <w:t xml:space="preserve"> Проектните предложения трябва да са подадени от признати групи или организации на производителите съгласно заповед на Министъра на земеделието, храните и горите, в които не по-малко от 50% от членовете на групата или организацията на производителите да имат сключен договор за предоставяне на безвъзмездна финансова помощ по Подпрограмата за малки стопанства. </w:t>
      </w:r>
    </w:p>
    <w:p w:rsidR="003C0B4C" w:rsidRDefault="003C0B4C" w:rsidP="003C0B4C">
      <w:pPr>
        <w:jc w:val="both"/>
      </w:pPr>
      <w:r>
        <w:t xml:space="preserve">По този приоритет също </w:t>
      </w:r>
      <w:r w:rsidR="00B755C5">
        <w:t>се предлагат</w:t>
      </w:r>
      <w:r>
        <w:t xml:space="preserve"> 10 точки.</w:t>
      </w:r>
    </w:p>
    <w:p w:rsidR="003C0B4C" w:rsidRDefault="003C0B4C" w:rsidP="003C0B4C">
      <w:pPr>
        <w:jc w:val="both"/>
      </w:pPr>
    </w:p>
    <w:p w:rsidR="003C0B4C" w:rsidRDefault="003C0B4C" w:rsidP="003C0B4C">
      <w:pPr>
        <w:jc w:val="both"/>
      </w:pPr>
      <w:r w:rsidRPr="00E93022">
        <w:rPr>
          <w:b/>
        </w:rPr>
        <w:t>Петият приоритет е свързан с проекти, в които е заложено обмяната на опит и обучения допринасящи за по-доброто използване на природните ресурси, околната среда, кл</w:t>
      </w:r>
      <w:r>
        <w:rPr>
          <w:b/>
        </w:rPr>
        <w:t>имата и инова</w:t>
      </w:r>
      <w:r w:rsidRPr="00E93022">
        <w:rPr>
          <w:b/>
        </w:rPr>
        <w:t>циите</w:t>
      </w:r>
      <w:r>
        <w:t>.</w:t>
      </w:r>
      <w:r w:rsidR="00B755C5">
        <w:t xml:space="preserve"> Този приоритет е разделен</w:t>
      </w:r>
      <w:r>
        <w:t xml:space="preserve"> на две. </w:t>
      </w:r>
    </w:p>
    <w:p w:rsidR="003C0B4C" w:rsidRDefault="003C0B4C" w:rsidP="003C0B4C">
      <w:pPr>
        <w:jc w:val="both"/>
      </w:pPr>
      <w:r>
        <w:t>Първият под-приори</w:t>
      </w:r>
      <w:r w:rsidRPr="00684059">
        <w:t>тет</w:t>
      </w:r>
      <w:r>
        <w:t xml:space="preserve"> е свързан с кандидатите, които са заложили в бизнес плана си посещение с обмяна на опит с чуждестранни групи или организации на производителите в същия сектор. </w:t>
      </w:r>
    </w:p>
    <w:p w:rsidR="003C0B4C" w:rsidRDefault="003C0B4C" w:rsidP="003C0B4C">
      <w:pPr>
        <w:jc w:val="both"/>
      </w:pPr>
      <w:r>
        <w:t xml:space="preserve">За този под-приоритет се дават 20 точки. </w:t>
      </w:r>
    </w:p>
    <w:p w:rsidR="003C0B4C" w:rsidRDefault="003C0B4C" w:rsidP="003C0B4C">
      <w:pPr>
        <w:jc w:val="both"/>
      </w:pPr>
      <w:r>
        <w:t>Вторият под-приоритет е свързан с кандидати, които в бизнес плана си са заложили обучения, допринасящи за по-доброто използване на природните ресурси, околната среда, климата и иновациите.</w:t>
      </w:r>
    </w:p>
    <w:p w:rsidR="003C0B4C" w:rsidRDefault="003C0B4C" w:rsidP="003C0B4C">
      <w:pPr>
        <w:jc w:val="both"/>
      </w:pPr>
      <w:r>
        <w:t xml:space="preserve">За този под-приоритет се дават 10 точки. </w:t>
      </w:r>
    </w:p>
    <w:p w:rsidR="003C0B4C" w:rsidRDefault="003C0B4C" w:rsidP="003C0B4C">
      <w:pPr>
        <w:jc w:val="both"/>
      </w:pPr>
    </w:p>
    <w:p w:rsidR="003C0B4C" w:rsidRDefault="003C0B4C" w:rsidP="003C0B4C">
      <w:pPr>
        <w:jc w:val="both"/>
      </w:pPr>
      <w:r>
        <w:t>В допълнение</w:t>
      </w:r>
      <w:r w:rsidR="00B755C5">
        <w:t xml:space="preserve"> е получено</w:t>
      </w:r>
      <w:r>
        <w:t xml:space="preserve"> становище от страна на Министерския съвет  и </w:t>
      </w:r>
      <w:r w:rsidR="00B755C5">
        <w:t>е добавено</w:t>
      </w:r>
      <w:r>
        <w:t>, че се подпомагат проекти, които са получили минимален брой точки 10 по критериите за подбор.</w:t>
      </w:r>
    </w:p>
    <w:p w:rsidR="00807E42" w:rsidRDefault="00807E42" w:rsidP="00825C1A">
      <w:pPr>
        <w:contextualSpacing/>
        <w:jc w:val="both"/>
        <w:rPr>
          <w:color w:val="000000" w:themeColor="text1"/>
          <w:lang w:eastAsia="en-US"/>
        </w:rPr>
      </w:pPr>
    </w:p>
    <w:p w:rsidR="00F62FE0" w:rsidRDefault="00F62FE0" w:rsidP="00F62FE0">
      <w:pPr>
        <w:jc w:val="both"/>
      </w:pPr>
      <w:r w:rsidRPr="000E5C66">
        <w:rPr>
          <w:b/>
        </w:rPr>
        <w:t>Г-н СЛАВИ КРАЛЕВ, Директор на Дирекция „Пазарни мерки и организации на производители”, МЗХГ</w:t>
      </w:r>
      <w:r>
        <w:rPr>
          <w:b/>
        </w:rPr>
        <w:t xml:space="preserve">, </w:t>
      </w:r>
      <w:r w:rsidRPr="003746CF">
        <w:t>информира, че би искал да</w:t>
      </w:r>
      <w:r>
        <w:t xml:space="preserve"> акцентира върху някои евентуални проблеми, които могат да се по</w:t>
      </w:r>
      <w:r w:rsidR="003746CF">
        <w:t>явят.</w:t>
      </w:r>
    </w:p>
    <w:p w:rsidR="00F62FE0" w:rsidRDefault="00F62FE0" w:rsidP="00F62FE0">
      <w:pPr>
        <w:jc w:val="both"/>
      </w:pPr>
    </w:p>
    <w:p w:rsidR="00F62FE0" w:rsidRDefault="003746CF" w:rsidP="00F62FE0">
      <w:pPr>
        <w:jc w:val="both"/>
      </w:pPr>
      <w:r>
        <w:t>По отношение на к</w:t>
      </w:r>
      <w:r w:rsidR="00F62FE0">
        <w:t xml:space="preserve">ритерия „Млад земеделски стопанин” – </w:t>
      </w:r>
      <w:r>
        <w:t xml:space="preserve">тъй като </w:t>
      </w:r>
      <w:r w:rsidR="00F62FE0">
        <w:t>не малък процент от членовете на организациите и групите производители са юридически лица</w:t>
      </w:r>
      <w:r>
        <w:t xml:space="preserve">, </w:t>
      </w:r>
      <w:r w:rsidR="00F62FE0">
        <w:t xml:space="preserve"> прилагането на този критерий трябва да бъде адаптирано и към юридическите лица. Има съответни текстове в Регламента, но те по определен начин трябва да бъдат въведени или отчетени и по тази мярка. </w:t>
      </w:r>
    </w:p>
    <w:p w:rsidR="00F62FE0" w:rsidRDefault="00F62FE0" w:rsidP="00F62FE0">
      <w:pPr>
        <w:jc w:val="both"/>
      </w:pPr>
    </w:p>
    <w:p w:rsidR="00F62FE0" w:rsidRDefault="00F62FE0" w:rsidP="00F62FE0">
      <w:pPr>
        <w:jc w:val="both"/>
      </w:pPr>
      <w:r>
        <w:t>Следващ</w:t>
      </w:r>
      <w:r w:rsidR="00F27B3E">
        <w:t xml:space="preserve">ата особеност в двата критерия - </w:t>
      </w:r>
      <w:r>
        <w:t>трети и четв</w:t>
      </w:r>
      <w:r w:rsidR="00F27B3E">
        <w:t>ърти,</w:t>
      </w:r>
      <w:r>
        <w:t xml:space="preserve"> при тях като измерител се ползва брой членове, а не гласовете или дяловете на членовете в организациите и групите на производители. Максималният процент може да бъде 40 </w:t>
      </w:r>
      <w:r w:rsidR="00F27B3E">
        <w:t>гласа или дялове, има съдружници</w:t>
      </w:r>
      <w:r>
        <w:t xml:space="preserve"> с по 1 или 2% участие. Но организациите и групите на производители нямат постоянен състав. Във всеки момент те могат да приема нови членове, т.е. организацията изведнъж може да приеме 10 млади з</w:t>
      </w:r>
      <w:r w:rsidR="00B12C59">
        <w:t xml:space="preserve">емеделски стопани нови членове или няколко </w:t>
      </w:r>
      <w:r>
        <w:t xml:space="preserve">стопанства, които са подпомагани като малки стопанства. Това трябва да се има предвид </w:t>
      </w:r>
      <w:r w:rsidR="00B12C59">
        <w:t>и може да създаде проблем при те</w:t>
      </w:r>
      <w:r>
        <w:t xml:space="preserve">зи критерии. </w:t>
      </w:r>
    </w:p>
    <w:p w:rsidR="00F62FE0" w:rsidRDefault="00F62FE0" w:rsidP="00F62FE0">
      <w:pPr>
        <w:jc w:val="both"/>
      </w:pPr>
    </w:p>
    <w:p w:rsidR="00F62FE0" w:rsidRDefault="00872347" w:rsidP="00F62FE0">
      <w:pPr>
        <w:jc w:val="both"/>
      </w:pPr>
      <w:r>
        <w:t>По отношение на ранкинга е получено</w:t>
      </w:r>
      <w:r w:rsidR="00F62FE0">
        <w:t xml:space="preserve"> едно тълкуване от ЕК, че организациите и групите на производители могат да се подпомагат през първите 5 години след създаването им. От признатите отпадат 4 организации, които имат повече от 5 години, т.е. те няма как да кандидатстват. Например, тези които са признати през 2015 г. могат да кандидатстват за трета, четвърта или пета година, т.е. за първите две години те също не могат да кандидатстват. </w:t>
      </w:r>
    </w:p>
    <w:p w:rsidR="00F62FE0" w:rsidRDefault="00F62FE0" w:rsidP="00F62FE0">
      <w:pPr>
        <w:jc w:val="both"/>
      </w:pPr>
    </w:p>
    <w:p w:rsidR="00F62FE0" w:rsidRDefault="00F62FE0" w:rsidP="00F62FE0">
      <w:pPr>
        <w:jc w:val="both"/>
      </w:pPr>
      <w:r>
        <w:t>Друг важен момент, е че част от тези признати групи и организации на производители,</w:t>
      </w:r>
      <w:r w:rsidR="00872347">
        <w:t xml:space="preserve"> </w:t>
      </w:r>
      <w:r>
        <w:t>13</w:t>
      </w:r>
      <w:r w:rsidR="00872347">
        <w:t xml:space="preserve"> е точната бройка</w:t>
      </w:r>
      <w:r>
        <w:t xml:space="preserve">, са получили подпомагане по други мерки, което дублира подпомагането по подмярка 9 на Програмата и те нямат право да кандидатстват по тази подмярка. </w:t>
      </w:r>
    </w:p>
    <w:p w:rsidR="00F62FE0" w:rsidRDefault="00F62FE0" w:rsidP="00F62FE0">
      <w:pPr>
        <w:jc w:val="both"/>
      </w:pPr>
    </w:p>
    <w:p w:rsidR="00F62FE0" w:rsidRDefault="00F62FE0" w:rsidP="00F62FE0">
      <w:pPr>
        <w:jc w:val="both"/>
      </w:pPr>
      <w:r>
        <w:t xml:space="preserve">Отделно от това, може да се каже, че част от признатите групи и организации на производители може би няма и да кандидатстват по мярка 9 - техният интерес е концентриран върху мерки 4.1., 4.2. и т.н. </w:t>
      </w:r>
    </w:p>
    <w:p w:rsidR="00F62FE0" w:rsidRDefault="00F62FE0" w:rsidP="00F62FE0">
      <w:pPr>
        <w:jc w:val="both"/>
      </w:pPr>
    </w:p>
    <w:p w:rsidR="00F62FE0" w:rsidRDefault="002F7E19" w:rsidP="00F62FE0">
      <w:pPr>
        <w:jc w:val="both"/>
      </w:pPr>
      <w:r>
        <w:t xml:space="preserve">В заключение той подчерта, че </w:t>
      </w:r>
      <w:r w:rsidR="00F62FE0">
        <w:t xml:space="preserve">трябва да има ранкинг, но напълно възможно е, като </w:t>
      </w:r>
      <w:r>
        <w:t xml:space="preserve">се </w:t>
      </w:r>
      <w:r w:rsidR="00F62FE0">
        <w:t>вземе предвид и че са признати голяма част от тези групи и организации</w:t>
      </w:r>
      <w:r>
        <w:t xml:space="preserve"> на</w:t>
      </w:r>
      <w:r w:rsidR="00F62FE0">
        <w:t xml:space="preserve"> производители с нисък оборот, а подпомагането е 10% от оборота, при това </w:t>
      </w:r>
      <w:r>
        <w:t>се говори</w:t>
      </w:r>
      <w:r w:rsidR="00F62FE0">
        <w:t xml:space="preserve"> за спадащ в годините процент, </w:t>
      </w:r>
      <w:r>
        <w:t>няма да бъде чудно</w:t>
      </w:r>
      <w:r w:rsidR="00F62FE0">
        <w:t xml:space="preserve"> ако, примерно, всички кандидати от двата приоритетни сектора успеят да се класират, т.е. ранкигът може и да няма чак толкова голямо значение, колкото е при някои други мерки, особено ако бъде активиран целият бюджет по мярката. </w:t>
      </w:r>
    </w:p>
    <w:p w:rsidR="009D48FC" w:rsidRDefault="009D48FC" w:rsidP="00825C1A">
      <w:pPr>
        <w:contextualSpacing/>
        <w:jc w:val="both"/>
        <w:rPr>
          <w:i/>
          <w:color w:val="000000" w:themeColor="text1"/>
          <w:lang w:eastAsia="en-US"/>
        </w:rPr>
      </w:pPr>
    </w:p>
    <w:p w:rsidR="00825C1A" w:rsidRPr="003D18DC" w:rsidRDefault="003D18DC" w:rsidP="00425C0B">
      <w:pPr>
        <w:spacing w:after="120"/>
        <w:jc w:val="both"/>
        <w:rPr>
          <w:rFonts w:eastAsia="MS Mincho"/>
          <w:u w:val="single"/>
          <w:lang w:eastAsia="ja-JP"/>
        </w:rPr>
      </w:pPr>
      <w:r w:rsidRPr="00C93227">
        <w:rPr>
          <w:rFonts w:eastAsia="MS Mincho"/>
          <w:b/>
          <w:lang w:eastAsia="ja-JP"/>
        </w:rPr>
        <w:t>Д-р ЛОЗАНА ВАСИЛЕВА</w:t>
      </w:r>
      <w:r>
        <w:rPr>
          <w:rFonts w:eastAsia="MS Mincho"/>
          <w:b/>
          <w:lang w:eastAsia="ja-JP"/>
        </w:rPr>
        <w:t xml:space="preserve"> </w:t>
      </w:r>
      <w:r>
        <w:rPr>
          <w:rFonts w:eastAsia="MS Mincho"/>
          <w:lang w:eastAsia="ja-JP"/>
        </w:rPr>
        <w:t>предложи да се гласува</w:t>
      </w:r>
      <w:r w:rsidRPr="003D18DC">
        <w:rPr>
          <w:rFonts w:eastAsia="MS Mincho"/>
          <w:lang w:eastAsia="ja-JP"/>
        </w:rPr>
        <w:t xml:space="preserve"> предложението на УО за критерии за </w:t>
      </w:r>
      <w:r w:rsidRPr="003D18DC">
        <w:rPr>
          <w:color w:val="000000" w:themeColor="text1"/>
        </w:rPr>
        <w:t>подбор на проектни предложения по мярка 9</w:t>
      </w:r>
      <w:r>
        <w:rPr>
          <w:color w:val="000000" w:themeColor="text1"/>
        </w:rPr>
        <w:t>.</w:t>
      </w:r>
    </w:p>
    <w:p w:rsidR="003D18DC" w:rsidRDefault="003D18DC" w:rsidP="003D18DC">
      <w:pPr>
        <w:jc w:val="both"/>
      </w:pPr>
      <w:r w:rsidRPr="00C93227">
        <w:t>Проведе се</w:t>
      </w:r>
      <w:r>
        <w:t xml:space="preserve"> процедура на гласуване.</w:t>
      </w:r>
    </w:p>
    <w:p w:rsidR="003D18DC" w:rsidRDefault="00565928" w:rsidP="003D18DC">
      <w:pPr>
        <w:jc w:val="both"/>
      </w:pPr>
      <w:r>
        <w:t>Предложението се прие единодушно</w:t>
      </w:r>
      <w:r w:rsidR="003D18DC">
        <w:t>.</w:t>
      </w:r>
    </w:p>
    <w:p w:rsidR="00825C1A" w:rsidRDefault="00825C1A" w:rsidP="00425C0B">
      <w:pPr>
        <w:spacing w:after="120"/>
        <w:jc w:val="both"/>
        <w:rPr>
          <w:rFonts w:eastAsia="MS Mincho"/>
          <w:b/>
          <w:u w:val="single"/>
          <w:lang w:eastAsia="ja-JP"/>
        </w:rPr>
      </w:pPr>
    </w:p>
    <w:p w:rsidR="00850ACC" w:rsidRDefault="00850ACC" w:rsidP="00425C0B">
      <w:pPr>
        <w:spacing w:after="120"/>
        <w:jc w:val="both"/>
        <w:rPr>
          <w:rFonts w:eastAsia="MS Mincho"/>
          <w:b/>
          <w:u w:val="single"/>
          <w:lang w:eastAsia="ja-JP"/>
        </w:rPr>
      </w:pPr>
      <w:r w:rsidRPr="00C93227">
        <w:rPr>
          <w:rFonts w:eastAsia="MS Mincho"/>
          <w:b/>
          <w:u w:val="single"/>
          <w:lang w:eastAsia="ja-JP"/>
        </w:rPr>
        <w:t>РЕШЕНИЕ ПО ТОЧКА 5</w:t>
      </w:r>
      <w:r w:rsidR="00DC3BCB">
        <w:rPr>
          <w:rFonts w:eastAsia="MS Mincho"/>
          <w:b/>
          <w:u w:val="single"/>
          <w:lang w:eastAsia="ja-JP"/>
        </w:rPr>
        <w:t>-та от ДНЕВНИЯ РЕД:</w:t>
      </w:r>
    </w:p>
    <w:p w:rsidR="00DC3BCB" w:rsidRDefault="00825C1A" w:rsidP="00425C0B">
      <w:pPr>
        <w:spacing w:after="120"/>
        <w:jc w:val="both"/>
        <w:rPr>
          <w:b/>
          <w:color w:val="000000" w:themeColor="text1"/>
        </w:rPr>
      </w:pPr>
      <w:r w:rsidRPr="00825C1A">
        <w:rPr>
          <w:b/>
          <w:color w:val="000000" w:themeColor="text1"/>
        </w:rPr>
        <w:t>КН одобри предложението на УО на ПРСР (2014-2020) за критерии за подбор на проектни предложения по мярка 9 „Създаване на групи и организации на производителите“ от Програмата за развитие на селските райони (2014- 2020), съгласно Приложение № 3.</w:t>
      </w:r>
    </w:p>
    <w:p w:rsidR="00825C1A" w:rsidRPr="00825C1A" w:rsidRDefault="00825C1A" w:rsidP="00425C0B">
      <w:pPr>
        <w:spacing w:after="120"/>
        <w:jc w:val="both"/>
        <w:rPr>
          <w:rFonts w:eastAsia="MS Mincho"/>
          <w:b/>
          <w:lang w:eastAsia="ja-JP"/>
        </w:rPr>
      </w:pPr>
    </w:p>
    <w:p w:rsidR="004C5551" w:rsidRPr="00C806E4" w:rsidRDefault="00825C1A" w:rsidP="00425C0B">
      <w:pPr>
        <w:spacing w:after="120"/>
        <w:jc w:val="both"/>
        <w:rPr>
          <w:rFonts w:eastAsia="MS Mincho"/>
          <w:lang w:eastAsia="ja-JP"/>
        </w:rPr>
      </w:pPr>
      <w:r>
        <w:rPr>
          <w:rFonts w:eastAsia="MS Mincho"/>
          <w:b/>
          <w:lang w:eastAsia="ja-JP"/>
        </w:rPr>
        <w:t xml:space="preserve">Д-р ЛОЗАНА ВАСИЛЕВА </w:t>
      </w:r>
      <w:r w:rsidR="00221357">
        <w:rPr>
          <w:rFonts w:eastAsia="MS Mincho"/>
          <w:lang w:eastAsia="ja-JP"/>
        </w:rPr>
        <w:t>предложи да се премине</w:t>
      </w:r>
      <w:r>
        <w:rPr>
          <w:rFonts w:eastAsia="MS Mincho"/>
          <w:lang w:eastAsia="ja-JP"/>
        </w:rPr>
        <w:t xml:space="preserve"> към следващата точка от дневния ред</w:t>
      </w:r>
      <w:r w:rsidR="003E40BB">
        <w:rPr>
          <w:rFonts w:eastAsia="MS Mincho"/>
          <w:lang w:eastAsia="ja-JP"/>
        </w:rPr>
        <w:t>.</w:t>
      </w:r>
    </w:p>
    <w:p w:rsidR="00850ACC" w:rsidRPr="00C93227" w:rsidRDefault="00850ACC" w:rsidP="00425C0B">
      <w:pPr>
        <w:spacing w:after="120"/>
        <w:jc w:val="both"/>
        <w:rPr>
          <w:rFonts w:eastAsia="MS Mincho"/>
          <w:lang w:eastAsia="ja-JP"/>
        </w:rPr>
      </w:pPr>
      <w:r w:rsidRPr="00C93227">
        <w:rPr>
          <w:rFonts w:eastAsia="MS Mincho"/>
          <w:b/>
          <w:u w:val="single"/>
          <w:lang w:eastAsia="ja-JP"/>
        </w:rPr>
        <w:t>ТОЧКА 6 ОТ ДНЕВНИЯ РЕД</w:t>
      </w:r>
    </w:p>
    <w:p w:rsidR="004C5551" w:rsidRDefault="009A4CE1" w:rsidP="00425C0B">
      <w:pPr>
        <w:spacing w:after="120"/>
        <w:jc w:val="both"/>
        <w:rPr>
          <w:b/>
          <w:i/>
          <w:color w:val="000000" w:themeColor="text1"/>
        </w:rPr>
      </w:pPr>
      <w:r w:rsidRPr="009A4CE1">
        <w:rPr>
          <w:b/>
          <w:color w:val="000000" w:themeColor="text1"/>
        </w:rPr>
        <w:t>Предложение на УО</w:t>
      </w:r>
      <w:r w:rsidRPr="009A4CE1">
        <w:rPr>
          <w:i/>
          <w:color w:val="000000" w:themeColor="text1"/>
        </w:rPr>
        <w:t xml:space="preserve"> </w:t>
      </w:r>
      <w:r w:rsidRPr="009A4CE1">
        <w:rPr>
          <w:b/>
          <w:color w:val="000000" w:themeColor="text1"/>
        </w:rPr>
        <w:t>за</w:t>
      </w:r>
      <w:r w:rsidRPr="009A4CE1">
        <w:rPr>
          <w:i/>
          <w:color w:val="000000" w:themeColor="text1"/>
        </w:rPr>
        <w:t xml:space="preserve"> </w:t>
      </w:r>
      <w:r w:rsidRPr="003D18DC">
        <w:rPr>
          <w:b/>
          <w:i/>
          <w:color w:val="000000" w:themeColor="text1"/>
        </w:rPr>
        <w:t>Индикативна годишна работна програма за 2018 г. на Програмата за развитие на селските райони (2014-2020).</w:t>
      </w:r>
    </w:p>
    <w:p w:rsidR="001D241D" w:rsidRDefault="001D241D" w:rsidP="001D241D">
      <w:pPr>
        <w:jc w:val="both"/>
        <w:rPr>
          <w:b/>
        </w:rPr>
      </w:pPr>
    </w:p>
    <w:p w:rsidR="001D241D" w:rsidRDefault="001D241D" w:rsidP="001D241D">
      <w:pPr>
        <w:jc w:val="both"/>
      </w:pPr>
      <w:r>
        <w:rPr>
          <w:b/>
        </w:rPr>
        <w:t>Д</w:t>
      </w:r>
      <w:r w:rsidRPr="00AB0788">
        <w:rPr>
          <w:b/>
        </w:rPr>
        <w:t>-р ЛОЗАНА ВАСИЛЕВА</w:t>
      </w:r>
      <w:r>
        <w:rPr>
          <w:b/>
        </w:rPr>
        <w:t xml:space="preserve"> </w:t>
      </w:r>
      <w:r w:rsidRPr="001D241D">
        <w:t>обяви, че по</w:t>
      </w:r>
      <w:r>
        <w:t xml:space="preserve"> точка 6-та има получени становища от Министерство на финансите и от БАКЕП и даде думата за коментари.</w:t>
      </w:r>
    </w:p>
    <w:p w:rsidR="001D241D" w:rsidRPr="00AB0788" w:rsidRDefault="001D241D" w:rsidP="001D241D">
      <w:pPr>
        <w:jc w:val="both"/>
      </w:pPr>
    </w:p>
    <w:p w:rsidR="001D241D" w:rsidRDefault="001D241D" w:rsidP="001D241D">
      <w:pPr>
        <w:jc w:val="both"/>
      </w:pPr>
      <w:r w:rsidRPr="00A72CE0">
        <w:rPr>
          <w:b/>
        </w:rPr>
        <w:t>Г-н ЕМИЛ ДЪРЕВ</w:t>
      </w:r>
      <w:r>
        <w:rPr>
          <w:b/>
        </w:rPr>
        <w:t xml:space="preserve"> </w:t>
      </w:r>
      <w:r w:rsidRPr="001D241D">
        <w:t>предложи преди започване обсъждането</w:t>
      </w:r>
      <w:r>
        <w:t xml:space="preserve"> на</w:t>
      </w:r>
      <w:r w:rsidRPr="001D241D">
        <w:t xml:space="preserve"> Индикативната годишна работна програма за 2018 г.,</w:t>
      </w:r>
      <w:r>
        <w:t xml:space="preserve"> УО да информира членовете на КН за изпълнение на графика за 2017 година.</w:t>
      </w:r>
      <w:r w:rsidR="002472ED">
        <w:t xml:space="preserve"> Той обърна внимание, че</w:t>
      </w:r>
      <w:r>
        <w:t xml:space="preserve">  от началото на годината до момента няма нито един отворен прием по нито една мярка</w:t>
      </w:r>
      <w:r w:rsidR="002472ED">
        <w:t xml:space="preserve"> и че за</w:t>
      </w:r>
      <w:r>
        <w:t xml:space="preserve"> 2017 г. не е гласувана Индикативна годишна работна прогр</w:t>
      </w:r>
      <w:r w:rsidR="002472ED">
        <w:t xml:space="preserve">ама на Комитета за наблюдение. Обърна внимание, че </w:t>
      </w:r>
      <w:r>
        <w:t xml:space="preserve"> под-мерки 8.3, 8.4, 8.6 не са включени в програмата за 2018 г., както и подмярка 4.2 и подмярка 7.2, които </w:t>
      </w:r>
      <w:r w:rsidR="002472ED">
        <w:t xml:space="preserve">са </w:t>
      </w:r>
      <w:r>
        <w:t>обсъжда</w:t>
      </w:r>
      <w:r w:rsidR="002472ED">
        <w:t>ни</w:t>
      </w:r>
      <w:r>
        <w:t xml:space="preserve"> преди малко. </w:t>
      </w:r>
      <w:r w:rsidR="002472ED">
        <w:t>Предполага се, че</w:t>
      </w:r>
      <w:r w:rsidR="002151FE">
        <w:t xml:space="preserve"> най-</w:t>
      </w:r>
      <w:r>
        <w:t xml:space="preserve">вероятно ще бъдат отворени приеми тази година, но е много важно за потенциалните бенефициенти да знаят кога това ще се случи, за какви дейности и с какъв бюджет. </w:t>
      </w:r>
    </w:p>
    <w:p w:rsidR="001D241D" w:rsidRDefault="001D241D" w:rsidP="001D241D">
      <w:pPr>
        <w:jc w:val="both"/>
      </w:pPr>
    </w:p>
    <w:p w:rsidR="001D241D" w:rsidRDefault="001D241D" w:rsidP="001D241D">
      <w:pPr>
        <w:jc w:val="both"/>
      </w:pPr>
      <w:r>
        <w:t xml:space="preserve">И в допълнение към приема по подмярка 4.2, вторият прием, е много важно за бенефициентите да знаят какво ще се случи с проектите им от първия прием, за да могат да вземат решение какво ще правят. </w:t>
      </w:r>
      <w:r w:rsidR="00D14442">
        <w:t>Той предложи да има</w:t>
      </w:r>
      <w:r>
        <w:t xml:space="preserve"> първо допълнително договориране на проекти под чертата от 55 точки, за които има сключени договори до момента дори и под условие. </w:t>
      </w:r>
      <w:r w:rsidR="00D14442">
        <w:t>То</w:t>
      </w:r>
      <w:r w:rsidR="002151FE">
        <w:t>й</w:t>
      </w:r>
      <w:r w:rsidR="00D14442">
        <w:t xml:space="preserve"> отправи въпрос д</w:t>
      </w:r>
      <w:r>
        <w:t>о колко точки най-малко ще слезе въпросният праг и горе-долу на какви максимални разходи ще останат по първия прием</w:t>
      </w:r>
      <w:r w:rsidR="00D14442">
        <w:t xml:space="preserve"> тези,</w:t>
      </w:r>
      <w:r>
        <w:t xml:space="preserve"> които допълнително ще се договорят под условие. </w:t>
      </w:r>
    </w:p>
    <w:p w:rsidR="001D241D" w:rsidRDefault="001D241D" w:rsidP="001D241D">
      <w:pPr>
        <w:jc w:val="both"/>
      </w:pPr>
    </w:p>
    <w:p w:rsidR="001D241D" w:rsidRDefault="00F72504" w:rsidP="001D241D">
      <w:pPr>
        <w:jc w:val="both"/>
      </w:pPr>
      <w:r>
        <w:t>Г-н Дърев изрази мнение, че т</w:t>
      </w:r>
      <w:r w:rsidR="001D241D">
        <w:t xml:space="preserve">ова е много важен въпрос, защото от това зависи какво ще се случи на втория прием по подмярка 4.2. Всички проекти между 54 и 42 точки включително по първия прием са на съществуващи предприятия – това са 219 проекта. </w:t>
      </w:r>
    </w:p>
    <w:p w:rsidR="001D241D" w:rsidRDefault="001D241D" w:rsidP="001D241D">
      <w:pPr>
        <w:jc w:val="both"/>
      </w:pPr>
    </w:p>
    <w:p w:rsidR="001D241D" w:rsidRDefault="001D241D" w:rsidP="001D241D">
      <w:pPr>
        <w:jc w:val="both"/>
      </w:pPr>
      <w:r>
        <w:t>Ако под някаква форма, УО реши да ги разгледа и да сключи договори под условие, абстрахирайки се какво ще се случи с поисканата нотификация за прехвърляне на средства, какви средства ще бъдат освободени от всички договорени до момента, при всички положения, ако се каже това, не малка част от тези проекти ще останат в първия прием. Т.е. те няма да прехвърлят проектите си във втория прием или няма да правят нови проекти за втория прием.</w:t>
      </w:r>
      <w:r w:rsidR="002151FE">
        <w:t xml:space="preserve"> Г-н Дърев</w:t>
      </w:r>
      <w:r>
        <w:t xml:space="preserve"> </w:t>
      </w:r>
      <w:r w:rsidR="002151FE">
        <w:t>о</w:t>
      </w:r>
      <w:r w:rsidR="006057DD">
        <w:t>бърна внимание, че</w:t>
      </w:r>
      <w:r>
        <w:t xml:space="preserve"> по-голяма част от тези проекти вече се изпълняват, а не малка част от тях са напълно изпълнени. </w:t>
      </w:r>
    </w:p>
    <w:p w:rsidR="001D241D" w:rsidRDefault="001D241D" w:rsidP="001D241D">
      <w:pPr>
        <w:jc w:val="both"/>
      </w:pPr>
    </w:p>
    <w:p w:rsidR="001D241D" w:rsidRDefault="006057DD" w:rsidP="001D241D">
      <w:pPr>
        <w:jc w:val="both"/>
      </w:pPr>
      <w:r>
        <w:t>То</w:t>
      </w:r>
      <w:r w:rsidR="006A1660">
        <w:t>й</w:t>
      </w:r>
      <w:r>
        <w:t xml:space="preserve"> подчерта, че</w:t>
      </w:r>
      <w:r w:rsidR="001D241D">
        <w:t xml:space="preserve"> ако се освободи бюджет, не малка част от заложените критерии може би ще бъдат постигнати и в края на 2018 г., ако такива проекти биха били одобрени. Единият от аргументите е, че Фонд „Земеделие” ще трябва да разгледа </w:t>
      </w:r>
      <w:r w:rsidR="002151FE">
        <w:t>още 200 проекта по подмярка 4.2</w:t>
      </w:r>
      <w:r w:rsidR="001D241D">
        <w:t>,</w:t>
      </w:r>
      <w:r>
        <w:t xml:space="preserve"> като подчерта, че д</w:t>
      </w:r>
      <w:r w:rsidR="001D241D">
        <w:t xml:space="preserve">али ще </w:t>
      </w:r>
      <w:r>
        <w:t>бъдат</w:t>
      </w:r>
      <w:r w:rsidR="001D241D">
        <w:t xml:space="preserve"> разглежда</w:t>
      </w:r>
      <w:r>
        <w:t>ни</w:t>
      </w:r>
      <w:r w:rsidR="001D241D">
        <w:t xml:space="preserve"> сега или по време на втория прием, </w:t>
      </w:r>
      <w:r>
        <w:t>това ще изисква един и същи административен капацитет</w:t>
      </w:r>
      <w:r w:rsidR="001D241D">
        <w:t xml:space="preserve">. </w:t>
      </w:r>
    </w:p>
    <w:p w:rsidR="001D241D" w:rsidRDefault="001D241D" w:rsidP="001D241D">
      <w:pPr>
        <w:jc w:val="both"/>
      </w:pPr>
    </w:p>
    <w:p w:rsidR="00447CE2" w:rsidRPr="00447CE2" w:rsidRDefault="00447CE2" w:rsidP="00447CE2">
      <w:pPr>
        <w:jc w:val="both"/>
      </w:pPr>
      <w:r w:rsidRPr="007B3FAB">
        <w:rPr>
          <w:b/>
        </w:rPr>
        <w:t>Г-н ТИХОМИР ТОМАНОВ: Изпълнителен директор, Асоциация „Общински гори”</w:t>
      </w:r>
      <w:r>
        <w:rPr>
          <w:b/>
        </w:rPr>
        <w:t xml:space="preserve"> </w:t>
      </w:r>
      <w:r w:rsidR="002151FE">
        <w:t xml:space="preserve">поясни, че и те имат </w:t>
      </w:r>
      <w:r w:rsidRPr="00447CE2">
        <w:t xml:space="preserve">официално изпратено предложение по Индикативния график. </w:t>
      </w:r>
    </w:p>
    <w:p w:rsidR="00447CE2" w:rsidRPr="00447CE2" w:rsidRDefault="00447CE2" w:rsidP="00447CE2">
      <w:pPr>
        <w:jc w:val="both"/>
      </w:pPr>
    </w:p>
    <w:p w:rsidR="00447CE2" w:rsidRDefault="00447CE2" w:rsidP="00447CE2">
      <w:pPr>
        <w:jc w:val="both"/>
      </w:pPr>
      <w:r>
        <w:t xml:space="preserve">Той обърна внимание, че две от петте подмерки, т.нар. „Горски” 8.5 и 8.1 не са включени в Индикативния график </w:t>
      </w:r>
      <w:r w:rsidR="002151FE">
        <w:t xml:space="preserve">за 2018 г. Изрази учудване, че </w:t>
      </w:r>
      <w:r>
        <w:t xml:space="preserve">3 години преди края на програмния период и 4 години след започване на програмния период, нито една от горските мерки не е задействана. </w:t>
      </w:r>
    </w:p>
    <w:p w:rsidR="00447CE2" w:rsidRDefault="00447CE2" w:rsidP="00447CE2">
      <w:pPr>
        <w:jc w:val="both"/>
      </w:pPr>
    </w:p>
    <w:p w:rsidR="00447CE2" w:rsidRDefault="00447CE2" w:rsidP="00447CE2">
      <w:pPr>
        <w:jc w:val="both"/>
      </w:pPr>
      <w:r>
        <w:t>Изрази притеснение, че тези две подмерки по своята значимост и технологични особености изискват продължителен период от време. Ако те не бъдат включени в Индикативния график за 2018 г., а отидат</w:t>
      </w:r>
      <w:r w:rsidR="00BA4115">
        <w:t xml:space="preserve"> в</w:t>
      </w:r>
      <w:r>
        <w:t xml:space="preserve"> 2019 г. те ще бъдат обречени на неизпълнение. </w:t>
      </w:r>
    </w:p>
    <w:p w:rsidR="00447CE2" w:rsidRDefault="00447CE2" w:rsidP="00447CE2">
      <w:pPr>
        <w:jc w:val="both"/>
      </w:pPr>
    </w:p>
    <w:p w:rsidR="00447CE2" w:rsidRDefault="00447CE2" w:rsidP="00447CE2">
      <w:pPr>
        <w:jc w:val="both"/>
      </w:pPr>
      <w:r>
        <w:t>М</w:t>
      </w:r>
      <w:r w:rsidR="00E873C4">
        <w:t xml:space="preserve">ярката, която е за подобряване </w:t>
      </w:r>
      <w:r>
        <w:t>на екологичното състояние на горите</w:t>
      </w:r>
      <w:r w:rsidR="00BA4115">
        <w:t>,</w:t>
      </w:r>
      <w:r>
        <w:t xml:space="preserve"> е свързана с последващи състояния на горите чрез тяхното подобряване, за да не </w:t>
      </w:r>
      <w:r w:rsidR="00BA4115">
        <w:t xml:space="preserve">се </w:t>
      </w:r>
      <w:r>
        <w:t>случват ка</w:t>
      </w:r>
      <w:r w:rsidR="00BA4115">
        <w:t>к</w:t>
      </w:r>
      <w:r>
        <w:t xml:space="preserve">то пожари, </w:t>
      </w:r>
      <w:r w:rsidR="00BA4115">
        <w:t xml:space="preserve">така и </w:t>
      </w:r>
      <w:r>
        <w:t xml:space="preserve">нападения от агенти върху горите. </w:t>
      </w:r>
    </w:p>
    <w:p w:rsidR="00BA4115" w:rsidRDefault="00BA4115" w:rsidP="00447CE2">
      <w:pPr>
        <w:jc w:val="both"/>
      </w:pPr>
    </w:p>
    <w:p w:rsidR="00447CE2" w:rsidRDefault="00447CE2" w:rsidP="00BA4115">
      <w:pPr>
        <w:jc w:val="both"/>
      </w:pPr>
      <w:r>
        <w:t xml:space="preserve">Т.е. мярка 8.5 по своята значимост има много далечен хоризонт и изисква технологично време и </w:t>
      </w:r>
      <w:r w:rsidR="00BA4115">
        <w:t>настоява</w:t>
      </w:r>
      <w:r w:rsidR="00E873C4">
        <w:t xml:space="preserve"> това да се случи през слидващата година</w:t>
      </w:r>
      <w:r>
        <w:t xml:space="preserve">. </w:t>
      </w:r>
    </w:p>
    <w:p w:rsidR="00447CE2" w:rsidRDefault="00447CE2" w:rsidP="00447CE2">
      <w:pPr>
        <w:jc w:val="both"/>
      </w:pPr>
    </w:p>
    <w:p w:rsidR="007E1642" w:rsidRDefault="007E1642" w:rsidP="007E1642">
      <w:pPr>
        <w:jc w:val="both"/>
      </w:pPr>
      <w:r w:rsidRPr="00B01B69">
        <w:rPr>
          <w:b/>
        </w:rPr>
        <w:t>Г-н СТ</w:t>
      </w:r>
      <w:r>
        <w:rPr>
          <w:b/>
        </w:rPr>
        <w:t>ОИЛКО АПОСТОЛОВ, Асоциация „Био</w:t>
      </w:r>
      <w:r w:rsidRPr="00B01B69">
        <w:rPr>
          <w:b/>
        </w:rPr>
        <w:t>селена”</w:t>
      </w:r>
      <w:r>
        <w:rPr>
          <w:b/>
        </w:rPr>
        <w:t xml:space="preserve"> </w:t>
      </w:r>
      <w:r>
        <w:t>изказа своето притеснение, че не вижда през 2018 г. да са включени мерките, които са основно включени в приоритета за насърчаване включването в хранителната верига, а именно това е мярката за къси вериги на доставки, местни пазари и т.н. Ако не бъде включена за 2018 година, независимо, че е малка мярка и с малък бюджет, би могло да стане късно.</w:t>
      </w:r>
    </w:p>
    <w:p w:rsidR="00D526FC" w:rsidRDefault="00D526FC" w:rsidP="007E1642">
      <w:pPr>
        <w:jc w:val="both"/>
      </w:pPr>
    </w:p>
    <w:p w:rsidR="00D526FC" w:rsidRDefault="00D526FC" w:rsidP="00D526FC">
      <w:pPr>
        <w:jc w:val="both"/>
      </w:pPr>
      <w:r w:rsidRPr="00D50EFD">
        <w:rPr>
          <w:b/>
        </w:rPr>
        <w:t>Г-жа ТАШ</w:t>
      </w:r>
      <w:r w:rsidR="00E873C4">
        <w:rPr>
          <w:b/>
        </w:rPr>
        <w:t>КА ГАБРОВСКА, ОП „Р</w:t>
      </w:r>
      <w:r w:rsidRPr="00D50EFD">
        <w:rPr>
          <w:b/>
        </w:rPr>
        <w:t>азвитие на човешките ресурси</w:t>
      </w:r>
      <w:r>
        <w:t xml:space="preserve">” информира, че не са изпратили предварително коментар, но биха искали да чуят коментара на  УО на ПРСР по отношение на мярката „Професионално обучение и придобиване на умения” и по отношение на мярката за „Инвестиции в подкрепа на  неземеделски дейности”. </w:t>
      </w:r>
    </w:p>
    <w:p w:rsidR="00D526FC" w:rsidRDefault="00D526FC" w:rsidP="00D526FC">
      <w:pPr>
        <w:jc w:val="both"/>
      </w:pPr>
    </w:p>
    <w:p w:rsidR="00D526FC" w:rsidRDefault="00D526FC" w:rsidP="00D526FC">
      <w:pPr>
        <w:jc w:val="both"/>
      </w:pPr>
      <w:r>
        <w:t xml:space="preserve">Обръща внимание на факта, че има доста допирни точки на двете мерки между двете програми, поради което се налага да се обърне сериозно внимание на демаркацията на определени дейности и определени допустими бенефициенти. </w:t>
      </w:r>
    </w:p>
    <w:p w:rsidR="00D526FC" w:rsidRDefault="00D526FC" w:rsidP="00D526FC">
      <w:pPr>
        <w:jc w:val="both"/>
      </w:pPr>
    </w:p>
    <w:p w:rsidR="00D526FC" w:rsidRDefault="00D526FC" w:rsidP="00D526FC">
      <w:pPr>
        <w:jc w:val="both"/>
      </w:pPr>
      <w:r>
        <w:t xml:space="preserve">Отправи молба при разработване на наредбите и по-нататъшната документация за мерките, същите да минат за преглед и от тяхна страна, да се съгласуват с тях по-специално по отношение на професионалното обучение и придобиване на умения относно твърде детайлната, и на доста слоеве демаркация в това отношение. </w:t>
      </w:r>
    </w:p>
    <w:p w:rsidR="00D526FC" w:rsidRDefault="00D526FC" w:rsidP="00D526FC">
      <w:pPr>
        <w:jc w:val="both"/>
      </w:pPr>
    </w:p>
    <w:p w:rsidR="00D526FC" w:rsidRDefault="00D526FC" w:rsidP="00D526FC">
      <w:pPr>
        <w:jc w:val="both"/>
      </w:pPr>
      <w:r>
        <w:t xml:space="preserve">По отношение на подкрепата на неземеделски дейности, освен като коментар, отправи запитване в какво ще се изразяват развитието на услуги в секторите, свързани с възрастни и деца, тъй като на пръв поглед в много голяма степен се доближават много до социални услуги за възрастни и деца. </w:t>
      </w:r>
    </w:p>
    <w:p w:rsidR="00D526FC" w:rsidRDefault="00D526FC" w:rsidP="007E1642">
      <w:pPr>
        <w:jc w:val="both"/>
      </w:pPr>
    </w:p>
    <w:p w:rsidR="00F32540" w:rsidRPr="00F32540" w:rsidRDefault="00F32540" w:rsidP="00F32540">
      <w:pPr>
        <w:jc w:val="both"/>
        <w:rPr>
          <w:b/>
        </w:rPr>
      </w:pPr>
      <w:r w:rsidRPr="00D50EFD">
        <w:rPr>
          <w:b/>
        </w:rPr>
        <w:t>Д-р</w:t>
      </w:r>
      <w:r>
        <w:rPr>
          <w:b/>
        </w:rPr>
        <w:t xml:space="preserve"> ЛОЗАНА ВАСИЛЕВА </w:t>
      </w:r>
      <w:r w:rsidRPr="00F32540">
        <w:t>информира, че</w:t>
      </w:r>
      <w:r>
        <w:t xml:space="preserve"> Индикативната годишна програма за 2017 г.  не е подлагана на гласуване на Комитет по наблюдение, качвана е единствено на сайта на Министерството и на Фонд „Земеделие”. Преди няколко седмици </w:t>
      </w:r>
      <w:r w:rsidR="00510DA9">
        <w:t>е публикувана актуалираната версия на ИГПР, като някои приеми са изместени към края на годината, а някои са прехвърлени за 2018</w:t>
      </w:r>
      <w:r w:rsidR="00E873C4">
        <w:t xml:space="preserve"> </w:t>
      </w:r>
      <w:r w:rsidR="00510DA9">
        <w:t>г.</w:t>
      </w:r>
      <w:r>
        <w:t xml:space="preserve"> </w:t>
      </w:r>
      <w:r w:rsidR="00510DA9">
        <w:t>Тя също така информира, че се планира</w:t>
      </w:r>
      <w:r>
        <w:t xml:space="preserve"> до края на годината, така както е качено на сайта на Министерството,  да </w:t>
      </w:r>
      <w:r w:rsidR="00510DA9">
        <w:t>се отворят</w:t>
      </w:r>
      <w:r>
        <w:t xml:space="preserve"> подмерки 4.2; трите „горски мерки” 8.3, 8.4 и 8.6.; 4.1 и 4.2 – за малки земеделски стопанств</w:t>
      </w:r>
      <w:r w:rsidR="00510DA9">
        <w:t>а</w:t>
      </w:r>
      <w:r>
        <w:t xml:space="preserve"> и 6.1. - за „Млад фермер”. </w:t>
      </w:r>
    </w:p>
    <w:p w:rsidR="00F32540" w:rsidRDefault="00F32540" w:rsidP="00F32540">
      <w:pPr>
        <w:jc w:val="both"/>
      </w:pPr>
    </w:p>
    <w:p w:rsidR="00F32540" w:rsidRDefault="00510DA9" w:rsidP="00F32540">
      <w:pPr>
        <w:jc w:val="both"/>
      </w:pPr>
      <w:r>
        <w:t xml:space="preserve">Тя също така информира, че </w:t>
      </w:r>
      <w:r w:rsidR="00F32540">
        <w:t>подготовката на наредбите</w:t>
      </w:r>
      <w:r>
        <w:t xml:space="preserve"> е на финален етап, като</w:t>
      </w:r>
      <w:r w:rsidR="00F32540">
        <w:t xml:space="preserve"> предстои много скоро обнародване в „Държавен вестник” на наредбите по тези мерки и </w:t>
      </w:r>
      <w:r>
        <w:t xml:space="preserve">се </w:t>
      </w:r>
      <w:r w:rsidR="00F32540">
        <w:t xml:space="preserve">планира прием до края на годината по тези мери. </w:t>
      </w:r>
    </w:p>
    <w:p w:rsidR="00F32540" w:rsidRDefault="00F32540" w:rsidP="00F32540">
      <w:pPr>
        <w:jc w:val="both"/>
      </w:pPr>
    </w:p>
    <w:p w:rsidR="00F32540" w:rsidRDefault="00F32540" w:rsidP="00F32540">
      <w:pPr>
        <w:jc w:val="both"/>
      </w:pPr>
      <w:r>
        <w:t xml:space="preserve">Относно приема по 4.2, </w:t>
      </w:r>
      <w:r w:rsidR="001C44C7">
        <w:t xml:space="preserve">както беше споменато, </w:t>
      </w:r>
      <w:r>
        <w:t xml:space="preserve">в </w:t>
      </w:r>
      <w:r w:rsidR="001C44C7">
        <w:t xml:space="preserve">ход е </w:t>
      </w:r>
      <w:r>
        <w:t xml:space="preserve">процедура за Четвъртото изменение на Програмата. След като има официално решение дали </w:t>
      </w:r>
      <w:r w:rsidR="001C44C7">
        <w:t>да бъдат п</w:t>
      </w:r>
      <w:r>
        <w:t>рехвърл</w:t>
      </w:r>
      <w:r w:rsidR="001C44C7">
        <w:t>ени</w:t>
      </w:r>
      <w:r>
        <w:t xml:space="preserve"> средствата към 4.2, ще </w:t>
      </w:r>
      <w:r w:rsidR="001C44C7">
        <w:t xml:space="preserve">се </w:t>
      </w:r>
      <w:r>
        <w:t>премине към разглеждане на проекти.  Обсъжда</w:t>
      </w:r>
      <w:r w:rsidR="001C44C7">
        <w:t>т се</w:t>
      </w:r>
      <w:r>
        <w:t xml:space="preserve"> вариант</w:t>
      </w:r>
      <w:r w:rsidR="001C44C7">
        <w:t>и</w:t>
      </w:r>
      <w:r>
        <w:t xml:space="preserve"> за подписване на договори под условие, но все още няма взето такова решение. </w:t>
      </w:r>
    </w:p>
    <w:p w:rsidR="00F32540" w:rsidRDefault="00F32540" w:rsidP="00F32540">
      <w:pPr>
        <w:jc w:val="both"/>
      </w:pPr>
    </w:p>
    <w:p w:rsidR="00F32540" w:rsidRDefault="00F32540" w:rsidP="00F32540">
      <w:pPr>
        <w:jc w:val="both"/>
      </w:pPr>
      <w:r>
        <w:t xml:space="preserve">По отношение на становището на Асоциация „Общински гори”, </w:t>
      </w:r>
      <w:r w:rsidR="00E85B11">
        <w:t xml:space="preserve">тя информира, че </w:t>
      </w:r>
      <w:r>
        <w:t xml:space="preserve">за съжаление, становището не е постъпило по официален ред и затова не може да </w:t>
      </w:r>
      <w:r w:rsidR="00E85B11">
        <w:t xml:space="preserve">се </w:t>
      </w:r>
      <w:r>
        <w:t>вземе отношение. О</w:t>
      </w:r>
      <w:r w:rsidR="00E85B11">
        <w:t>тварят</w:t>
      </w:r>
      <w:r>
        <w:t xml:space="preserve"> </w:t>
      </w:r>
      <w:r w:rsidR="00E85B11">
        <w:t xml:space="preserve">се </w:t>
      </w:r>
      <w:r>
        <w:t xml:space="preserve">три </w:t>
      </w:r>
      <w:r w:rsidR="00E85B11">
        <w:t>„</w:t>
      </w:r>
      <w:r>
        <w:t>горски</w:t>
      </w:r>
      <w:r w:rsidR="00E85B11">
        <w:t xml:space="preserve"> мерки“</w:t>
      </w:r>
      <w:r>
        <w:t xml:space="preserve"> и за 2018 г. не </w:t>
      </w:r>
      <w:r w:rsidR="00E85B11">
        <w:t xml:space="preserve">се </w:t>
      </w:r>
      <w:r>
        <w:t xml:space="preserve">планира да </w:t>
      </w:r>
      <w:r w:rsidR="00E85B11">
        <w:t xml:space="preserve">се </w:t>
      </w:r>
      <w:r>
        <w:t>отвор</w:t>
      </w:r>
      <w:r w:rsidR="00E85B11">
        <w:t>ят</w:t>
      </w:r>
      <w:r>
        <w:t xml:space="preserve"> други горски мерки. </w:t>
      </w:r>
      <w:r w:rsidR="00E85B11">
        <w:t xml:space="preserve">Същото касае </w:t>
      </w:r>
      <w:r>
        <w:t>16.4</w:t>
      </w:r>
      <w:r w:rsidR="00E85B11">
        <w:t>, за което е трябвало да бъде изпратено становище.</w:t>
      </w:r>
    </w:p>
    <w:p w:rsidR="00F32540" w:rsidRPr="00EC5714" w:rsidRDefault="00F32540" w:rsidP="00F32540">
      <w:pPr>
        <w:jc w:val="both"/>
        <w:rPr>
          <w:b/>
        </w:rPr>
      </w:pPr>
    </w:p>
    <w:p w:rsidR="001D241D" w:rsidRDefault="001D241D" w:rsidP="001D241D">
      <w:pPr>
        <w:jc w:val="both"/>
      </w:pPr>
    </w:p>
    <w:p w:rsidR="0015427C" w:rsidRDefault="0015427C" w:rsidP="0015427C">
      <w:pPr>
        <w:jc w:val="both"/>
      </w:pPr>
      <w:r w:rsidRPr="00EC5714">
        <w:rPr>
          <w:b/>
        </w:rPr>
        <w:t>Г-жа ЕЛЕНА ИВАНОВА</w:t>
      </w:r>
      <w:r>
        <w:rPr>
          <w:b/>
        </w:rPr>
        <w:t xml:space="preserve"> </w:t>
      </w:r>
      <w:r w:rsidRPr="0015427C">
        <w:t>допълни относно</w:t>
      </w:r>
      <w:r>
        <w:t xml:space="preserve"> подмярка 6.4 „Неземеделските дейности”, че винаги е имало добра комуникация при изготвяне на Наредбата, условията и</w:t>
      </w:r>
      <w:r w:rsidR="00E873C4">
        <w:t xml:space="preserve"> изискванията за кандидатстване с ОПРЧР,</w:t>
      </w:r>
      <w:r>
        <w:t xml:space="preserve"> така че да не се получи дублиране на дейности, които да финансираме по двете програми. </w:t>
      </w:r>
    </w:p>
    <w:p w:rsidR="0015427C" w:rsidRDefault="0015427C" w:rsidP="0015427C">
      <w:pPr>
        <w:jc w:val="both"/>
      </w:pPr>
    </w:p>
    <w:p w:rsidR="0015427C" w:rsidRDefault="0015427C" w:rsidP="0015427C">
      <w:pPr>
        <w:jc w:val="both"/>
      </w:pPr>
      <w:r>
        <w:t>Тя също така допълни, че има и предложение от БАКЕП относно Индикативната годишна работна програма,  което е съществено предложение, във връзка с намаляване на интензитета на финансовата помощ по подмярка 6.4, от така разписания към настоящия момент текст в ПРСР до 75% интензитет на помощта, като се предлага намаление на помощта до 50%. Предложи на г-н Дърев да вземе думата по отношение предложението за намаление на интензитета на помощта по подмярка 6.4.</w:t>
      </w:r>
    </w:p>
    <w:p w:rsidR="0015427C" w:rsidRDefault="0015427C" w:rsidP="0015427C">
      <w:pPr>
        <w:jc w:val="both"/>
      </w:pPr>
    </w:p>
    <w:p w:rsidR="0015427C" w:rsidRDefault="0015427C" w:rsidP="0015427C">
      <w:pPr>
        <w:jc w:val="both"/>
      </w:pPr>
      <w:r w:rsidRPr="00362380">
        <w:rPr>
          <w:b/>
        </w:rPr>
        <w:t>Г-н ЕМИЛ ДЪРЕВ</w:t>
      </w:r>
      <w:r w:rsidR="00582B39">
        <w:rPr>
          <w:b/>
        </w:rPr>
        <w:t xml:space="preserve"> </w:t>
      </w:r>
      <w:r w:rsidR="00582B39" w:rsidRPr="00582B39">
        <w:t>отговори, че</w:t>
      </w:r>
      <w:r w:rsidRPr="00582B39">
        <w:t xml:space="preserve"> ще взем</w:t>
      </w:r>
      <w:r w:rsidR="00582B39">
        <w:t>е</w:t>
      </w:r>
      <w:r w:rsidRPr="00582B39">
        <w:t xml:space="preserve"> отношение, но </w:t>
      </w:r>
      <w:r w:rsidR="00582B39">
        <w:t xml:space="preserve">би искал след това </w:t>
      </w:r>
      <w:r w:rsidRPr="00582B39">
        <w:t xml:space="preserve">да се </w:t>
      </w:r>
      <w:r w:rsidR="00582B39">
        <w:t>обсди отново</w:t>
      </w:r>
      <w:r w:rsidRPr="00582B39">
        <w:t xml:space="preserve"> 4.2, защото ако това ще е официалното</w:t>
      </w:r>
      <w:r>
        <w:t xml:space="preserve"> съобщение към бенефициентите по първия прием по 4.2., те на тази база не могат да вземат никакво решение. </w:t>
      </w:r>
    </w:p>
    <w:p w:rsidR="0015427C" w:rsidRDefault="0015427C" w:rsidP="0015427C">
      <w:pPr>
        <w:jc w:val="both"/>
      </w:pPr>
    </w:p>
    <w:p w:rsidR="0015427C" w:rsidRDefault="00582B39" w:rsidP="0015427C">
      <w:pPr>
        <w:jc w:val="both"/>
      </w:pPr>
      <w:r>
        <w:t>Предложението на асоциацията е</w:t>
      </w:r>
      <w:r w:rsidR="0015427C">
        <w:t xml:space="preserve"> първо субсидията по подмярка 6.4 да не е повече от 50%, т.е. до 50% максималната субсидия, не повече от 200 хил. евро, както е в момента по режим </w:t>
      </w:r>
      <w:r w:rsidR="0015427C" w:rsidRPr="009B14B2">
        <w:t>деминимис</w:t>
      </w:r>
      <w:r w:rsidR="0015427C">
        <w:t>.</w:t>
      </w:r>
      <w:r>
        <w:t xml:space="preserve"> </w:t>
      </w:r>
      <w:r w:rsidR="0015427C">
        <w:t xml:space="preserve">Основанията за това са основно две. </w:t>
      </w:r>
    </w:p>
    <w:p w:rsidR="00582B39" w:rsidRDefault="00582B39" w:rsidP="0015427C">
      <w:pPr>
        <w:jc w:val="both"/>
      </w:pPr>
    </w:p>
    <w:p w:rsidR="0015427C" w:rsidRDefault="0015427C" w:rsidP="0015427C">
      <w:pPr>
        <w:jc w:val="both"/>
      </w:pPr>
      <w:r>
        <w:t xml:space="preserve">Първото, </w:t>
      </w:r>
      <w:r w:rsidR="00582B39">
        <w:t xml:space="preserve">според асоциацията, </w:t>
      </w:r>
      <w:r>
        <w:t xml:space="preserve">по този начин </w:t>
      </w:r>
      <w:r w:rsidR="00582B39">
        <w:t xml:space="preserve">ще се постави бариера пред </w:t>
      </w:r>
      <w:r>
        <w:t>всички проекти, които не са устойчиви, а се правят само заради високата субсидия</w:t>
      </w:r>
      <w:r w:rsidR="00582B39">
        <w:t xml:space="preserve"> </w:t>
      </w:r>
      <w:r>
        <w:t xml:space="preserve"> и </w:t>
      </w:r>
      <w:r w:rsidR="00582B39">
        <w:t xml:space="preserve">те </w:t>
      </w:r>
      <w:r>
        <w:t xml:space="preserve">няма да кандидатстват. </w:t>
      </w:r>
    </w:p>
    <w:p w:rsidR="0015427C" w:rsidRDefault="0015427C" w:rsidP="0015427C">
      <w:pPr>
        <w:jc w:val="both"/>
      </w:pPr>
      <w:r>
        <w:t xml:space="preserve">Второто основание е  – ако субсидията е не повече от 50%, УО може да реши, както по .4.2., да не се прилага ПМС 160 и да не се прави процедура за избор на изпълнител съгласно ПМС, когато субсидията е над 50% и много по-лесно и бързо ще могат да се изпълняват проектите от бенефициентите. </w:t>
      </w:r>
      <w:r w:rsidR="00582B39">
        <w:t>Известно е</w:t>
      </w:r>
      <w:r>
        <w:t xml:space="preserve">, че основните  тук са микропредприятия и земеделски производители в селски общини, които нямат нищо общо с предприятия от промишлеността, които са по ОП „Иновации и конкуретоспособност”, където прилагат процедура за избор на изпълнител. </w:t>
      </w:r>
    </w:p>
    <w:p w:rsidR="009B284F" w:rsidRDefault="009B284F" w:rsidP="009B284F">
      <w:pPr>
        <w:jc w:val="both"/>
        <w:rPr>
          <w:b/>
        </w:rPr>
      </w:pPr>
    </w:p>
    <w:p w:rsidR="0015427C" w:rsidRDefault="009B284F" w:rsidP="009B284F">
      <w:pPr>
        <w:jc w:val="both"/>
      </w:pPr>
      <w:r w:rsidRPr="009D5805">
        <w:rPr>
          <w:b/>
        </w:rPr>
        <w:t>Д-р ЛОЗАНА ВАСИЛЕВА</w:t>
      </w:r>
      <w:r>
        <w:rPr>
          <w:b/>
        </w:rPr>
        <w:t xml:space="preserve"> </w:t>
      </w:r>
      <w:r w:rsidRPr="009B284F">
        <w:t>изрази становище, че</w:t>
      </w:r>
      <w:r>
        <w:rPr>
          <w:b/>
        </w:rPr>
        <w:t xml:space="preserve"> </w:t>
      </w:r>
      <w:r>
        <w:t xml:space="preserve"> УО също подкрепя това предложение, но би желала  да чуе и другите членове на Комитета по наблюдение и отправи покана към членовете на КН за изразяване на</w:t>
      </w:r>
      <w:r w:rsidR="00E9549D">
        <w:t xml:space="preserve"> становища</w:t>
      </w:r>
      <w:r>
        <w:t>.</w:t>
      </w:r>
      <w:r w:rsidR="00E9549D">
        <w:t xml:space="preserve"> Обърна внимание, че тъй ако се вземе решение, то трябва да бъде отразено в Програмата и трябва да се гласува, за да може</w:t>
      </w:r>
      <w:r>
        <w:t xml:space="preserve"> УО да предприеме действия по изменение на Програмата</w:t>
      </w:r>
      <w:r w:rsidR="00E9549D">
        <w:t>.</w:t>
      </w:r>
    </w:p>
    <w:p w:rsidR="003D18DC" w:rsidRDefault="003D18DC" w:rsidP="00425C0B">
      <w:pPr>
        <w:spacing w:after="120"/>
        <w:jc w:val="both"/>
        <w:rPr>
          <w:rFonts w:eastAsia="MS Mincho"/>
          <w:b/>
          <w:i/>
          <w:lang w:eastAsia="ja-JP"/>
        </w:rPr>
      </w:pPr>
    </w:p>
    <w:p w:rsidR="004872B3" w:rsidRPr="004872B3" w:rsidRDefault="004872B3" w:rsidP="004872B3">
      <w:pPr>
        <w:jc w:val="both"/>
      </w:pPr>
      <w:r w:rsidRPr="00F73461">
        <w:rPr>
          <w:b/>
        </w:rPr>
        <w:t>Д-р ЛОЗАНА ВАСИЛЕВА</w:t>
      </w:r>
      <w:r>
        <w:t xml:space="preserve"> </w:t>
      </w:r>
      <w:r w:rsidRPr="004872B3">
        <w:t>подложи на гласуване така предложеното „Интензитетът на финансовата помощ по мярка 6.4 да бъде намален от „до 75%” на „до 50%”.</w:t>
      </w:r>
    </w:p>
    <w:p w:rsidR="00327DD8" w:rsidRPr="00327DD8" w:rsidRDefault="00327DD8" w:rsidP="004872B3">
      <w:pPr>
        <w:jc w:val="both"/>
      </w:pPr>
      <w:r w:rsidRPr="00327DD8">
        <w:t xml:space="preserve">Проведе се </w:t>
      </w:r>
      <w:r w:rsidR="00251018">
        <w:t xml:space="preserve">процедура по </w:t>
      </w:r>
      <w:r w:rsidRPr="00327DD8">
        <w:t>гласуване</w:t>
      </w:r>
    </w:p>
    <w:p w:rsidR="004872B3" w:rsidRPr="00327DD8" w:rsidRDefault="004872B3" w:rsidP="004872B3">
      <w:pPr>
        <w:jc w:val="both"/>
      </w:pPr>
      <w:r w:rsidRPr="00327DD8">
        <w:t>Предложението се прие</w:t>
      </w:r>
      <w:r w:rsidR="00327DD8" w:rsidRPr="00327DD8">
        <w:t xml:space="preserve"> с мнозинство</w:t>
      </w:r>
      <w:r w:rsidRPr="00327DD8">
        <w:t>.</w:t>
      </w:r>
    </w:p>
    <w:p w:rsidR="004872B3" w:rsidRPr="003D18DC" w:rsidRDefault="004872B3" w:rsidP="00425C0B">
      <w:pPr>
        <w:spacing w:after="120"/>
        <w:jc w:val="both"/>
        <w:rPr>
          <w:rFonts w:eastAsia="MS Mincho"/>
          <w:b/>
          <w:i/>
          <w:lang w:eastAsia="ja-JP"/>
        </w:rPr>
      </w:pPr>
    </w:p>
    <w:p w:rsidR="00C806E4" w:rsidRPr="00725A0F" w:rsidRDefault="00850ACC" w:rsidP="00725A0F">
      <w:pPr>
        <w:spacing w:after="120"/>
        <w:jc w:val="both"/>
        <w:rPr>
          <w:rFonts w:eastAsia="MS Mincho"/>
          <w:b/>
          <w:u w:val="single"/>
          <w:lang w:eastAsia="ja-JP"/>
        </w:rPr>
      </w:pPr>
      <w:r w:rsidRPr="00C93227">
        <w:rPr>
          <w:rFonts w:eastAsia="MS Mincho"/>
          <w:b/>
          <w:u w:val="single"/>
          <w:lang w:eastAsia="ja-JP"/>
        </w:rPr>
        <w:t>РЕШЕНИЕ ПО т.</w:t>
      </w:r>
      <w:r w:rsidR="0064351B">
        <w:rPr>
          <w:rFonts w:eastAsia="MS Mincho"/>
          <w:b/>
          <w:u w:val="single"/>
          <w:lang w:eastAsia="ja-JP"/>
        </w:rPr>
        <w:t xml:space="preserve"> </w:t>
      </w:r>
      <w:r w:rsidRPr="00C93227">
        <w:rPr>
          <w:rFonts w:eastAsia="MS Mincho"/>
          <w:b/>
          <w:u w:val="single"/>
          <w:lang w:eastAsia="ja-JP"/>
        </w:rPr>
        <w:t>6-та от ДНЕВНИЯ РЕД:</w:t>
      </w:r>
    </w:p>
    <w:p w:rsidR="00C806E4" w:rsidRDefault="00C806E4" w:rsidP="00C806E4">
      <w:pPr>
        <w:spacing w:after="120"/>
        <w:jc w:val="both"/>
        <w:rPr>
          <w:b/>
        </w:rPr>
      </w:pPr>
      <w:r w:rsidRPr="00C806E4">
        <w:rPr>
          <w:b/>
          <w:color w:val="000000" w:themeColor="text1"/>
          <w:lang w:eastAsia="en-US"/>
        </w:rPr>
        <w:t xml:space="preserve">КН одобри предложението на </w:t>
      </w:r>
      <w:r w:rsidRPr="00C806E4">
        <w:rPr>
          <w:b/>
        </w:rPr>
        <w:t>УО на ПРСР за изменение в текста на подмярка 6.4, което да бъде допълнено към 4-то изменение на Програмата за развитие на селските райони (2014-2020 г.) и упълномощи Управляващия орган на Програмата да го изпрати официално (чрез SFC) на Европейската Комисия, както следва:</w:t>
      </w:r>
      <w:r w:rsidRPr="00C806E4">
        <w:rPr>
          <w:b/>
          <w:lang w:eastAsia="en-US"/>
        </w:rPr>
        <w:t xml:space="preserve"> </w:t>
      </w:r>
      <w:r w:rsidRPr="00C806E4">
        <w:rPr>
          <w:b/>
        </w:rPr>
        <w:t>интензитетът на финансовата помощ по подмярка 6.4 „Инвестиции в неземеделски дейности“ от мярка 6 “Развитие на стопанства и предприятия“ от Програмата за развитие на селските райони 2014-2020 г. да бъде намален от „до 75%“  на „до 50%“.</w:t>
      </w:r>
    </w:p>
    <w:p w:rsidR="00F73461" w:rsidRPr="00F73461" w:rsidRDefault="00F73461" w:rsidP="00F73461">
      <w:pPr>
        <w:jc w:val="both"/>
      </w:pPr>
      <w:r>
        <w:rPr>
          <w:b/>
        </w:rPr>
        <w:t xml:space="preserve">Д-р ЛОЗАНА ВАСИЛЕВА </w:t>
      </w:r>
      <w:r w:rsidRPr="00F73461">
        <w:t>предложи да се продължи с коментарите по Индикативната годишна работна програма за 2018 г.</w:t>
      </w:r>
      <w:r>
        <w:t>, като направи и</w:t>
      </w:r>
      <w:r w:rsidRPr="00F73461">
        <w:t xml:space="preserve"> уточнение, че Комитетът по наблюдение съгласува Програмата.</w:t>
      </w:r>
    </w:p>
    <w:p w:rsidR="00F73461" w:rsidRDefault="00F73461" w:rsidP="00F73461">
      <w:pPr>
        <w:jc w:val="both"/>
      </w:pPr>
    </w:p>
    <w:p w:rsidR="00F73461" w:rsidRDefault="00F73461" w:rsidP="00F73461">
      <w:pPr>
        <w:jc w:val="both"/>
      </w:pPr>
      <w:r w:rsidRPr="0027724D">
        <w:rPr>
          <w:b/>
        </w:rPr>
        <w:t>Г-жа ЕЛЕНА ИВАНОВА</w:t>
      </w:r>
      <w:r>
        <w:rPr>
          <w:b/>
        </w:rPr>
        <w:t xml:space="preserve"> </w:t>
      </w:r>
      <w:r w:rsidRPr="00F73461">
        <w:t>отправи запитване към колегите от Министерсвто на финансите</w:t>
      </w:r>
      <w:r>
        <w:t xml:space="preserve"> дали тяхното</w:t>
      </w:r>
      <w:r w:rsidRPr="00F73461">
        <w:t xml:space="preserve"> предложение е в колоните, в които се посочва</w:t>
      </w:r>
      <w:r>
        <w:t xml:space="preserve">  дали процедурата представлява минимална или държавна помощ,  да се посочи основанието по силата на кой Регламент и дали тове е хоризонтален коментар за всички индикативни работни програми на Управляващите органи  и задължително ли </w:t>
      </w:r>
      <w:r w:rsidR="0011566E">
        <w:t>се счита</w:t>
      </w:r>
      <w:r>
        <w:t xml:space="preserve">, че следва да </w:t>
      </w:r>
      <w:r w:rsidR="0011566E">
        <w:t>бъде посочено.</w:t>
      </w:r>
    </w:p>
    <w:p w:rsidR="00F73461" w:rsidRPr="0027724D" w:rsidRDefault="00F73461" w:rsidP="00F73461">
      <w:pPr>
        <w:jc w:val="both"/>
        <w:rPr>
          <w:b/>
        </w:rPr>
      </w:pPr>
    </w:p>
    <w:p w:rsidR="00F73461" w:rsidRDefault="00F73461" w:rsidP="00F73461">
      <w:pPr>
        <w:jc w:val="both"/>
      </w:pPr>
      <w:r w:rsidRPr="0027724D">
        <w:rPr>
          <w:b/>
        </w:rPr>
        <w:t>Г-жа МАРИЯ ВЕСЕЛИ</w:t>
      </w:r>
      <w:r w:rsidR="0011566E">
        <w:rPr>
          <w:b/>
        </w:rPr>
        <w:t xml:space="preserve">НОВА, Министерство на финансите </w:t>
      </w:r>
      <w:r w:rsidR="0011566E" w:rsidRPr="0011566E">
        <w:t>поясни, че</w:t>
      </w:r>
      <w:r w:rsidRPr="0027724D">
        <w:rPr>
          <w:b/>
        </w:rPr>
        <w:t xml:space="preserve"> </w:t>
      </w:r>
      <w:r w:rsidR="0011566E">
        <w:t>не  е задължително, но</w:t>
      </w:r>
      <w:r>
        <w:t xml:space="preserve"> цялото предложение е във връзка с улесняване и съобразяване на Индикативната годишна програма. </w:t>
      </w:r>
    </w:p>
    <w:p w:rsidR="0011566E" w:rsidRDefault="0011566E" w:rsidP="00F73461">
      <w:pPr>
        <w:jc w:val="both"/>
      </w:pPr>
    </w:p>
    <w:p w:rsidR="00F73461" w:rsidRDefault="0011566E" w:rsidP="00F73461">
      <w:pPr>
        <w:jc w:val="both"/>
        <w:rPr>
          <w:b/>
        </w:rPr>
      </w:pPr>
      <w:r>
        <w:t>Допълнително тя информира, тъй като на различни места е записано</w:t>
      </w:r>
      <w:r w:rsidR="00F73461">
        <w:t xml:space="preserve"> „не помощ”, „помощ”, „деминимис”, „по кой деминимис”, това </w:t>
      </w:r>
      <w:r>
        <w:t xml:space="preserve">предложение се дава </w:t>
      </w:r>
      <w:r w:rsidR="00F73461">
        <w:t>за улеснение и на самите бенефициенти, защото когато се подготвят съответните проекти те трябва всички да б</w:t>
      </w:r>
      <w:r w:rsidR="00725A0F">
        <w:t>ъдат съобразени с тези правила. В</w:t>
      </w:r>
      <w:r w:rsidR="00F73461">
        <w:t xml:space="preserve"> някои особени случаи към момента на приемане на Индикативната годишна програма не би могл</w:t>
      </w:r>
      <w:r>
        <w:t>о</w:t>
      </w:r>
      <w:r w:rsidR="00F73461">
        <w:t xml:space="preserve"> да </w:t>
      </w:r>
      <w:r>
        <w:t>се каже</w:t>
      </w:r>
      <w:r w:rsidR="00F73461">
        <w:t xml:space="preserve"> точно по кои правила ще бъдат съответните мерки. Затова </w:t>
      </w:r>
      <w:r>
        <w:t>е предложено, както</w:t>
      </w:r>
      <w:r w:rsidR="00F73461">
        <w:t xml:space="preserve"> се процедира и от другите ОП, </w:t>
      </w:r>
      <w:r>
        <w:t>да бъде</w:t>
      </w:r>
      <w:r w:rsidR="00F73461">
        <w:t xml:space="preserve"> допълнително уточн</w:t>
      </w:r>
      <w:r w:rsidR="00B1268E">
        <w:t>явано</w:t>
      </w:r>
      <w:r w:rsidR="00F73461">
        <w:t xml:space="preserve"> и анализирано, </w:t>
      </w:r>
    </w:p>
    <w:p w:rsidR="0011566E" w:rsidRDefault="0011566E" w:rsidP="00F73461">
      <w:pPr>
        <w:jc w:val="both"/>
        <w:rPr>
          <w:b/>
        </w:rPr>
      </w:pPr>
    </w:p>
    <w:p w:rsidR="00F73461" w:rsidRDefault="00F73461" w:rsidP="00F73461">
      <w:pPr>
        <w:jc w:val="both"/>
      </w:pPr>
      <w:r w:rsidRPr="00D21426">
        <w:rPr>
          <w:b/>
        </w:rPr>
        <w:t>Г-н ТИХОМИР ТОМАНОВ</w:t>
      </w:r>
      <w:r w:rsidR="0076761C">
        <w:rPr>
          <w:b/>
        </w:rPr>
        <w:t xml:space="preserve"> </w:t>
      </w:r>
      <w:r w:rsidR="0076761C" w:rsidRPr="0076761C">
        <w:t>се обърна към г-жа Василева</w:t>
      </w:r>
      <w:r w:rsidR="0076761C">
        <w:t xml:space="preserve"> с молба да бъдат посочени аргументи защо няма да бъдат включени посочените от него подмерки през 2018 година</w:t>
      </w:r>
      <w:r>
        <w:t>.</w:t>
      </w:r>
    </w:p>
    <w:p w:rsidR="00F73461" w:rsidRPr="00E633F0" w:rsidRDefault="00F73461" w:rsidP="00F73461">
      <w:pPr>
        <w:jc w:val="both"/>
      </w:pPr>
    </w:p>
    <w:p w:rsidR="00F73461" w:rsidRDefault="00F73461" w:rsidP="00F73461">
      <w:pPr>
        <w:jc w:val="both"/>
      </w:pPr>
      <w:r w:rsidRPr="00E633F0">
        <w:rPr>
          <w:b/>
        </w:rPr>
        <w:t>Д-р ЛОЗАНА ВАСИЛЕВА</w:t>
      </w:r>
      <w:r w:rsidR="0076761C">
        <w:rPr>
          <w:b/>
        </w:rPr>
        <w:t xml:space="preserve"> </w:t>
      </w:r>
      <w:r w:rsidR="0076761C" w:rsidRPr="00DD6282">
        <w:t xml:space="preserve">обърна </w:t>
      </w:r>
      <w:r w:rsidR="00DD6282" w:rsidRPr="00DD6282">
        <w:t xml:space="preserve">внимание отново, че </w:t>
      </w:r>
      <w:r w:rsidRPr="00DD6282">
        <w:t xml:space="preserve">предложението не е изпратено в съответния срок, за да има официално становище по темата. </w:t>
      </w:r>
      <w:r w:rsidR="00DD6282">
        <w:t>Поясни, че се отварят</w:t>
      </w:r>
      <w:r w:rsidRPr="00DD6282">
        <w:t xml:space="preserve"> мерки, които са важни за рамката за изпълнение и за постигане на целите. Няма как да </w:t>
      </w:r>
      <w:r w:rsidR="00DD6282">
        <w:t>се отворят</w:t>
      </w:r>
      <w:r w:rsidRPr="00DD6282">
        <w:t xml:space="preserve"> всички мерки в рамките на 2018 г., </w:t>
      </w:r>
      <w:r w:rsidR="00DD6282">
        <w:t>тъй като трябва да се вземе предвид н</w:t>
      </w:r>
      <w:r w:rsidRPr="00DD6282">
        <w:t xml:space="preserve">атоварването на ДФ „Земеделие”, </w:t>
      </w:r>
      <w:r w:rsidR="00DD6282">
        <w:t>които ще бъдат натоварени</w:t>
      </w:r>
      <w:r w:rsidRPr="00DD6282">
        <w:t xml:space="preserve"> през годината с три горски мерки. </w:t>
      </w:r>
      <w:r>
        <w:t xml:space="preserve">Приемът ще започне тази година, </w:t>
      </w:r>
      <w:r w:rsidR="00DD6282">
        <w:t>щ</w:t>
      </w:r>
      <w:r>
        <w:t xml:space="preserve">е </w:t>
      </w:r>
      <w:r w:rsidR="00DD6282">
        <w:t>продължи</w:t>
      </w:r>
      <w:r>
        <w:t xml:space="preserve"> 2 месеца, след което ще има 3 месеца за оценка,  </w:t>
      </w:r>
      <w:r w:rsidR="00DD6282">
        <w:t>което ще се случи</w:t>
      </w:r>
      <w:r>
        <w:t xml:space="preserve"> през 2018 г.</w:t>
      </w:r>
    </w:p>
    <w:p w:rsidR="00F73461" w:rsidRDefault="00F73461" w:rsidP="00F73461">
      <w:pPr>
        <w:jc w:val="both"/>
      </w:pPr>
    </w:p>
    <w:p w:rsidR="00F73461" w:rsidRDefault="00F73461" w:rsidP="00F73461">
      <w:pPr>
        <w:jc w:val="both"/>
      </w:pPr>
      <w:r w:rsidRPr="006035BD">
        <w:rPr>
          <w:b/>
        </w:rPr>
        <w:t>Г-жа ЕЛЕОНОРА НЕГОЛОВА</w:t>
      </w:r>
      <w:r w:rsidR="00704F67">
        <w:rPr>
          <w:b/>
        </w:rPr>
        <w:t xml:space="preserve"> </w:t>
      </w:r>
      <w:r w:rsidR="00704F67" w:rsidRPr="00704F67">
        <w:t>отправи въпрос</w:t>
      </w:r>
      <w:r w:rsidR="00704F67">
        <w:t xml:space="preserve"> к</w:t>
      </w:r>
      <w:r>
        <w:t xml:space="preserve">ога </w:t>
      </w:r>
      <w:r w:rsidR="00704F67">
        <w:t>може</w:t>
      </w:r>
      <w:r>
        <w:t xml:space="preserve"> да </w:t>
      </w:r>
      <w:r w:rsidR="00704F67">
        <w:t xml:space="preserve">се </w:t>
      </w:r>
      <w:r>
        <w:t xml:space="preserve">очаква проектът на Наредбата на подмярка 6.4 за обществено обсъждане във връзка с подготовката на бенефициентите </w:t>
      </w:r>
      <w:r w:rsidR="00704F67">
        <w:t xml:space="preserve">и </w:t>
      </w:r>
      <w:r>
        <w:t>предвид на тези промени, които сега с</w:t>
      </w:r>
      <w:r w:rsidR="00704F67">
        <w:t>а се</w:t>
      </w:r>
      <w:r>
        <w:t xml:space="preserve"> гласуваха. </w:t>
      </w:r>
    </w:p>
    <w:p w:rsidR="00F73461" w:rsidRPr="006035BD" w:rsidRDefault="00F73461" w:rsidP="00F73461">
      <w:pPr>
        <w:jc w:val="both"/>
        <w:rPr>
          <w:b/>
        </w:rPr>
      </w:pPr>
    </w:p>
    <w:p w:rsidR="00F73461" w:rsidRDefault="00F73461" w:rsidP="00F73461">
      <w:pPr>
        <w:jc w:val="both"/>
      </w:pPr>
      <w:r w:rsidRPr="006035BD">
        <w:rPr>
          <w:b/>
        </w:rPr>
        <w:t>Д-р ЛОЗАНА ВАСИЛЕВА</w:t>
      </w:r>
      <w:r w:rsidR="0041750C">
        <w:rPr>
          <w:b/>
        </w:rPr>
        <w:t xml:space="preserve"> </w:t>
      </w:r>
      <w:r w:rsidR="0041750C" w:rsidRPr="0041750C">
        <w:t>отговори, че се планира</w:t>
      </w:r>
      <w:r>
        <w:t xml:space="preserve"> до края на годината да </w:t>
      </w:r>
      <w:r w:rsidR="0041750C">
        <w:t>се организира</w:t>
      </w:r>
      <w:r>
        <w:t xml:space="preserve"> заседание на Тематичната работна група, на която да </w:t>
      </w:r>
      <w:r w:rsidR="0041750C">
        <w:t xml:space="preserve">се </w:t>
      </w:r>
      <w:r>
        <w:t>предложи първия работен вариант на наредбата.</w:t>
      </w:r>
    </w:p>
    <w:p w:rsidR="00F73461" w:rsidRDefault="00F73461" w:rsidP="00F73461">
      <w:pPr>
        <w:jc w:val="both"/>
      </w:pPr>
    </w:p>
    <w:p w:rsidR="00F73461" w:rsidRDefault="00F73461" w:rsidP="00F73461">
      <w:pPr>
        <w:jc w:val="both"/>
      </w:pPr>
      <w:r w:rsidRPr="006035BD">
        <w:rPr>
          <w:b/>
        </w:rPr>
        <w:t>Г-жа ЕЛЕНА ИВАНОВА</w:t>
      </w:r>
      <w:r w:rsidR="00106036">
        <w:rPr>
          <w:b/>
        </w:rPr>
        <w:t xml:space="preserve"> </w:t>
      </w:r>
      <w:r w:rsidR="00106036" w:rsidRPr="00106036">
        <w:t>направи още едно допълнение</w:t>
      </w:r>
      <w:r>
        <w:t xml:space="preserve"> към проекта на Индикативната годишна работна програма. </w:t>
      </w:r>
      <w:r w:rsidR="00106036">
        <w:t>Предлага, тъй като не е включена мярката с п</w:t>
      </w:r>
      <w:r>
        <w:t>родължаващ ангажимент - „Хуманното отношение”, така</w:t>
      </w:r>
      <w:r w:rsidR="00106036">
        <w:t>,</w:t>
      </w:r>
      <w:r>
        <w:t xml:space="preserve"> както са посочени мерките 10,11,12 и 13 в Индикативната годишна работна програма, сега да </w:t>
      </w:r>
      <w:r w:rsidR="00106036">
        <w:t xml:space="preserve">се </w:t>
      </w:r>
      <w:r>
        <w:t>включи и мярка 14.  Хората трябва да знаят, че тя е с продължаващ ангажимент и плащанията по нея се получават в рамките на пет години от поемане на ангажимента.</w:t>
      </w:r>
    </w:p>
    <w:p w:rsidR="00F73461" w:rsidRDefault="00F73461" w:rsidP="00F73461">
      <w:pPr>
        <w:jc w:val="both"/>
      </w:pPr>
    </w:p>
    <w:p w:rsidR="00F73461" w:rsidRPr="00D3554D" w:rsidRDefault="00F73461" w:rsidP="00F73461">
      <w:pPr>
        <w:jc w:val="both"/>
      </w:pPr>
      <w:r w:rsidRPr="003515E7">
        <w:rPr>
          <w:b/>
        </w:rPr>
        <w:t>Д-р ЛОЗАНА ВАСИЛЕВА</w:t>
      </w:r>
      <w:r w:rsidR="00D3554D">
        <w:rPr>
          <w:b/>
        </w:rPr>
        <w:t xml:space="preserve"> </w:t>
      </w:r>
      <w:r w:rsidR="00D3554D" w:rsidRPr="00D3554D">
        <w:t>предложи за съгласуване</w:t>
      </w:r>
      <w:r w:rsidRPr="00D3554D">
        <w:t xml:space="preserve"> проект на Индикативна годишна работна програма за 2018 г.</w:t>
      </w:r>
      <w:r w:rsidRPr="00D3554D">
        <w:rPr>
          <w:lang w:val="en-US"/>
        </w:rPr>
        <w:t xml:space="preserve"> </w:t>
      </w:r>
    </w:p>
    <w:p w:rsidR="00F73461" w:rsidRPr="009B14B2" w:rsidRDefault="00D3554D" w:rsidP="00F73461">
      <w:pPr>
        <w:jc w:val="both"/>
      </w:pPr>
      <w:r>
        <w:t>Проведен</w:t>
      </w:r>
      <w:r w:rsidR="00A62E33">
        <w:t>а</w:t>
      </w:r>
      <w:r>
        <w:t xml:space="preserve"> бе </w:t>
      </w:r>
      <w:r w:rsidR="00A62E33">
        <w:t>процедура на</w:t>
      </w:r>
      <w:r>
        <w:t>гласуване</w:t>
      </w:r>
    </w:p>
    <w:p w:rsidR="00F73461" w:rsidRPr="00E946D7" w:rsidRDefault="00F73461" w:rsidP="00F73461">
      <w:pPr>
        <w:jc w:val="both"/>
        <w:rPr>
          <w:lang w:val="en-US"/>
        </w:rPr>
      </w:pPr>
      <w:r w:rsidRPr="009B14B2">
        <w:t>Предложението се прие</w:t>
      </w:r>
      <w:r w:rsidR="00D3554D">
        <w:t xml:space="preserve"> с мнозинство</w:t>
      </w:r>
      <w:r w:rsidRPr="009B14B2">
        <w:t>.</w:t>
      </w:r>
    </w:p>
    <w:p w:rsidR="00F73461" w:rsidRPr="004C1703" w:rsidRDefault="00F73461" w:rsidP="00F73461">
      <w:pPr>
        <w:jc w:val="both"/>
        <w:rPr>
          <w:b/>
          <w:u w:val="single"/>
        </w:rPr>
      </w:pPr>
    </w:p>
    <w:p w:rsidR="00F73461" w:rsidRDefault="00F73461" w:rsidP="00F73461">
      <w:pPr>
        <w:jc w:val="both"/>
        <w:rPr>
          <w:b/>
          <w:u w:val="single"/>
        </w:rPr>
      </w:pPr>
      <w:r w:rsidRPr="004C1703">
        <w:rPr>
          <w:b/>
          <w:u w:val="single"/>
        </w:rPr>
        <w:t>РЕШЕНИЕ ПО ТОЧКА 6-та от ДНЕВНИЯ РЕД:</w:t>
      </w:r>
    </w:p>
    <w:p w:rsidR="00725A0F" w:rsidRPr="00725A0F" w:rsidRDefault="00725A0F" w:rsidP="00725A0F">
      <w:pPr>
        <w:contextualSpacing/>
        <w:jc w:val="both"/>
        <w:rPr>
          <w:b/>
          <w:i/>
          <w:color w:val="000000" w:themeColor="text1"/>
          <w:lang w:eastAsia="en-US"/>
        </w:rPr>
      </w:pPr>
      <w:r w:rsidRPr="00725A0F">
        <w:rPr>
          <w:b/>
          <w:i/>
          <w:color w:val="000000" w:themeColor="text1"/>
          <w:lang w:eastAsia="en-US"/>
        </w:rPr>
        <w:t>КН съгласува редактирано предложение на УО на ПРСР за Индикативна годишна работна програма за 2018 г. на Програмата за развитие на селските райони (2014-2020), съгласно Приложение № 4.</w:t>
      </w:r>
    </w:p>
    <w:p w:rsidR="00725A0F" w:rsidRPr="004C1703" w:rsidRDefault="00725A0F" w:rsidP="00F73461">
      <w:pPr>
        <w:jc w:val="both"/>
        <w:rPr>
          <w:b/>
          <w:u w:val="single"/>
        </w:rPr>
      </w:pPr>
    </w:p>
    <w:p w:rsidR="00F73461" w:rsidRDefault="00F73461" w:rsidP="00F73461">
      <w:pPr>
        <w:jc w:val="both"/>
        <w:rPr>
          <w:b/>
          <w:i/>
        </w:rPr>
      </w:pPr>
    </w:p>
    <w:p w:rsidR="00620531" w:rsidRDefault="00620531" w:rsidP="00620531">
      <w:pPr>
        <w:spacing w:after="120"/>
        <w:jc w:val="both"/>
        <w:rPr>
          <w:rFonts w:eastAsia="MS Mincho"/>
          <w:b/>
          <w:u w:val="single"/>
          <w:lang w:eastAsia="ja-JP"/>
        </w:rPr>
      </w:pPr>
      <w:r w:rsidRPr="00C93227">
        <w:rPr>
          <w:rFonts w:eastAsia="MS Mincho"/>
          <w:b/>
          <w:u w:val="single"/>
          <w:lang w:eastAsia="ja-JP"/>
        </w:rPr>
        <w:t>ТОЧКА 7-ма ОТ ДНЕВНИЯ РЕД:</w:t>
      </w:r>
    </w:p>
    <w:p w:rsidR="00AD240E" w:rsidRDefault="00AD240E" w:rsidP="00620531">
      <w:pPr>
        <w:spacing w:after="120"/>
        <w:jc w:val="both"/>
        <w:rPr>
          <w:rFonts w:eastAsia="MS Mincho"/>
          <w:b/>
          <w:u w:val="single"/>
          <w:lang w:eastAsia="ja-JP"/>
        </w:rPr>
      </w:pPr>
      <w:r>
        <w:rPr>
          <w:rFonts w:eastAsia="MS Mincho"/>
          <w:b/>
          <w:u w:val="single"/>
          <w:lang w:eastAsia="ja-JP"/>
        </w:rPr>
        <w:t>Други</w:t>
      </w:r>
    </w:p>
    <w:p w:rsidR="00620531" w:rsidRDefault="00620531" w:rsidP="00F73461">
      <w:pPr>
        <w:jc w:val="both"/>
        <w:rPr>
          <w:b/>
          <w:i/>
        </w:rPr>
      </w:pPr>
    </w:p>
    <w:p w:rsidR="00F73461" w:rsidRPr="00551858" w:rsidRDefault="00F73461" w:rsidP="00F73461">
      <w:pPr>
        <w:jc w:val="both"/>
      </w:pPr>
      <w:r w:rsidRPr="00D600CD">
        <w:rPr>
          <w:b/>
        </w:rPr>
        <w:t>Г-жа ЕЛИЦА ЖИВКОВА</w:t>
      </w:r>
      <w:r w:rsidR="00551858">
        <w:rPr>
          <w:b/>
        </w:rPr>
        <w:t xml:space="preserve"> </w:t>
      </w:r>
      <w:r w:rsidR="00551858" w:rsidRPr="00551858">
        <w:t xml:space="preserve">изяви желание да чуе </w:t>
      </w:r>
      <w:r w:rsidRPr="00551858">
        <w:t xml:space="preserve"> какъв е напредък</w:t>
      </w:r>
      <w:r w:rsidR="00AD240E">
        <w:t>а</w:t>
      </w:r>
      <w:r w:rsidRPr="00551858">
        <w:t xml:space="preserve"> по два въпроса</w:t>
      </w:r>
      <w:r w:rsidR="00A110DE">
        <w:t>:</w:t>
      </w:r>
      <w:r w:rsidRPr="00551858">
        <w:t xml:space="preserve"> </w:t>
      </w:r>
    </w:p>
    <w:p w:rsidR="00F73461" w:rsidRPr="00551858" w:rsidRDefault="00F73461" w:rsidP="00F73461">
      <w:pPr>
        <w:jc w:val="both"/>
      </w:pPr>
    </w:p>
    <w:p w:rsidR="00F73461" w:rsidRDefault="00F73461" w:rsidP="00F73461">
      <w:pPr>
        <w:jc w:val="both"/>
      </w:pPr>
      <w:r>
        <w:t>Първият въпрос касае последващата оценка на Програмата за 2007-2023 година, която има доста сериозно забавя</w:t>
      </w:r>
      <w:r w:rsidR="00551858">
        <w:t xml:space="preserve">не. </w:t>
      </w:r>
      <w:r>
        <w:t xml:space="preserve">Вторият въпрос се отнася до финансовите инструменти. Следващата година през юни </w:t>
      </w:r>
      <w:r w:rsidR="00551858">
        <w:t xml:space="preserve">се </w:t>
      </w:r>
      <w:r>
        <w:t xml:space="preserve">планира голяма конференция по тази тема, която ще бъде проведена в България и </w:t>
      </w:r>
      <w:r w:rsidR="00551858">
        <w:t>би било</w:t>
      </w:r>
      <w:r>
        <w:t xml:space="preserve"> интересно да </w:t>
      </w:r>
      <w:r w:rsidR="00551858">
        <w:t>се разбере</w:t>
      </w:r>
      <w:r>
        <w:t xml:space="preserve"> какво </w:t>
      </w:r>
      <w:r w:rsidR="00551858">
        <w:t xml:space="preserve">се </w:t>
      </w:r>
      <w:r>
        <w:t>планира в това отношение</w:t>
      </w:r>
      <w:r w:rsidR="00725A0F">
        <w:t xml:space="preserve"> и дали ще бъдат използвани </w:t>
      </w:r>
      <w:r>
        <w:t xml:space="preserve"> финансови инструменти.</w:t>
      </w:r>
    </w:p>
    <w:p w:rsidR="00F73461" w:rsidRDefault="00F73461" w:rsidP="00F73461">
      <w:pPr>
        <w:jc w:val="both"/>
      </w:pPr>
    </w:p>
    <w:p w:rsidR="00F73461" w:rsidRDefault="00F73461" w:rsidP="00F73461">
      <w:pPr>
        <w:jc w:val="both"/>
      </w:pPr>
      <w:r w:rsidRPr="00505D03">
        <w:rPr>
          <w:b/>
        </w:rPr>
        <w:t>Д-р ЛОЗАНА ВАСИЛЕВА</w:t>
      </w:r>
      <w:r w:rsidR="003B3CEF">
        <w:rPr>
          <w:b/>
        </w:rPr>
        <w:t xml:space="preserve"> </w:t>
      </w:r>
      <w:r w:rsidR="003B3CEF" w:rsidRPr="003B3CEF">
        <w:t>отговори, че</w:t>
      </w:r>
      <w:r w:rsidR="003B3CEF">
        <w:t xml:space="preserve"> наистина има</w:t>
      </w:r>
      <w:r>
        <w:t xml:space="preserve"> голяма забава в последващата оценка на Програмата 2007-2013 и това </w:t>
      </w:r>
      <w:r w:rsidR="003B3CEF">
        <w:t xml:space="preserve">се е дължало </w:t>
      </w:r>
      <w:r>
        <w:t xml:space="preserve">на проблемите с избор на изпълнител, който  да извърши тази оценка. </w:t>
      </w:r>
      <w:r w:rsidR="00725A0F">
        <w:t>Тя информира, че</w:t>
      </w:r>
      <w:r w:rsidR="003B3CEF">
        <w:t xml:space="preserve"> </w:t>
      </w:r>
      <w:r>
        <w:t>съдебните процедури</w:t>
      </w:r>
      <w:r w:rsidR="003B3CEF">
        <w:t xml:space="preserve"> са приключили и в момента тече процедура за склюване на договор с изпълнителя</w:t>
      </w:r>
      <w:r>
        <w:t xml:space="preserve">. </w:t>
      </w:r>
      <w:r w:rsidR="003B3CEF">
        <w:t xml:space="preserve">Очаква се оценката да бъде завършена преди края на годината преди изтичането на сроковете по договора. </w:t>
      </w:r>
      <w:r>
        <w:t xml:space="preserve">За текущата оценка ще </w:t>
      </w:r>
      <w:r w:rsidR="003B3CEF">
        <w:t>бъде дадена допълнително информация.</w:t>
      </w:r>
      <w:r>
        <w:t xml:space="preserve"> </w:t>
      </w:r>
    </w:p>
    <w:p w:rsidR="00F73461" w:rsidRDefault="00F73461" w:rsidP="00F73461">
      <w:pPr>
        <w:jc w:val="both"/>
      </w:pPr>
    </w:p>
    <w:p w:rsidR="00F73461" w:rsidRDefault="00F73461" w:rsidP="00F73461">
      <w:pPr>
        <w:jc w:val="both"/>
      </w:pPr>
      <w:r w:rsidRPr="00407880">
        <w:rPr>
          <w:b/>
        </w:rPr>
        <w:t>Г-жа ЕЛЕНА ИВАНОВА</w:t>
      </w:r>
      <w:r w:rsidR="003B3CEF">
        <w:rPr>
          <w:b/>
        </w:rPr>
        <w:t xml:space="preserve"> </w:t>
      </w:r>
      <w:r w:rsidR="003B3CEF" w:rsidRPr="003B3CEF">
        <w:t>информира, че</w:t>
      </w:r>
      <w:r w:rsidR="003B3CEF">
        <w:t xml:space="preserve"> к</w:t>
      </w:r>
      <w:r>
        <w:t xml:space="preserve">ъм момента няма разработен нов финансов инструмент. Продължава дейността на старата гаранционна схема, която </w:t>
      </w:r>
      <w:r w:rsidR="003B3CEF">
        <w:t>е работила</w:t>
      </w:r>
      <w:r>
        <w:t xml:space="preserve"> в периода 2007-2013. След нейното приключване, в края на програмния период, </w:t>
      </w:r>
      <w:r w:rsidR="003B3CEF">
        <w:t xml:space="preserve">с </w:t>
      </w:r>
      <w:r>
        <w:t xml:space="preserve">освободените пари в размер на около 50 млн. евро, </w:t>
      </w:r>
      <w:r w:rsidR="003B3CEF">
        <w:t>е</w:t>
      </w:r>
      <w:r>
        <w:t xml:space="preserve"> продължи</w:t>
      </w:r>
      <w:r w:rsidR="003B3CEF">
        <w:t>ла</w:t>
      </w:r>
      <w:r>
        <w:t xml:space="preserve"> дейността на  съществуващата гаранционна схема, която предоставя гаранции не само на земеделски производители, които имат сключени договори по Програмата по мерки 4.1 и 4.2, но и на земеделски производители в сектор „Растениевъдство” и „Животновъдство” без сключени договори по програмата. </w:t>
      </w:r>
    </w:p>
    <w:p w:rsidR="00F73461" w:rsidRDefault="00F73461" w:rsidP="00F73461">
      <w:pPr>
        <w:jc w:val="both"/>
      </w:pPr>
    </w:p>
    <w:p w:rsidR="00144616" w:rsidRDefault="00F73461" w:rsidP="00F73461">
      <w:pPr>
        <w:jc w:val="both"/>
      </w:pPr>
      <w:r>
        <w:t>Към настоящия момент с това с</w:t>
      </w:r>
      <w:r w:rsidR="00620531">
        <w:t>а</w:t>
      </w:r>
      <w:r>
        <w:t xml:space="preserve"> покри</w:t>
      </w:r>
      <w:r w:rsidR="00620531">
        <w:t>ти</w:t>
      </w:r>
      <w:r>
        <w:t xml:space="preserve"> нуждите от финансов инструмент по програмата. Вод</w:t>
      </w:r>
      <w:r w:rsidR="00144616">
        <w:t>ят се</w:t>
      </w:r>
      <w:r>
        <w:t xml:space="preserve"> разговори с Европейска инвестиционна банка за разработване на инвестиционна стратегия. Има изготвена предварителна оценка за нуждите от прилагане на финансови инструменти, необходимо е сега да бъде разработена инвестиционна стратегия. Ако тази стратегия се забави прекалено дълго</w:t>
      </w:r>
      <w:r w:rsidR="00144616">
        <w:t>,</w:t>
      </w:r>
      <w:r>
        <w:t xml:space="preserve"> ще </w:t>
      </w:r>
      <w:r w:rsidR="00144616">
        <w:t xml:space="preserve">се </w:t>
      </w:r>
      <w:r>
        <w:t xml:space="preserve">продължи с дейността на съществуващата гаранционна схема. </w:t>
      </w:r>
    </w:p>
    <w:p w:rsidR="00144616" w:rsidRPr="00C806E4" w:rsidRDefault="00144616" w:rsidP="00144616">
      <w:pPr>
        <w:spacing w:after="120"/>
        <w:jc w:val="both"/>
        <w:rPr>
          <w:rFonts w:eastAsia="MS Mincho"/>
          <w:b/>
          <w:lang w:eastAsia="ja-JP"/>
        </w:rPr>
      </w:pPr>
    </w:p>
    <w:p w:rsidR="00144616" w:rsidRDefault="00144616" w:rsidP="00144616">
      <w:pPr>
        <w:spacing w:after="120"/>
        <w:jc w:val="both"/>
        <w:rPr>
          <w:rFonts w:eastAsia="MS Mincho"/>
          <w:b/>
          <w:u w:val="single"/>
          <w:lang w:eastAsia="ja-JP"/>
        </w:rPr>
      </w:pPr>
      <w:r w:rsidRPr="00C93227">
        <w:rPr>
          <w:rFonts w:eastAsia="MS Mincho"/>
          <w:b/>
          <w:u w:val="single"/>
          <w:lang w:eastAsia="ja-JP"/>
        </w:rPr>
        <w:t>РЕШЕНИЕ ПО ТОЧКА 7-ма ОТ ДНЕВНИЯ РЕД:</w:t>
      </w:r>
    </w:p>
    <w:p w:rsidR="00144616" w:rsidRPr="00C93227" w:rsidRDefault="00144616" w:rsidP="00144616">
      <w:pPr>
        <w:spacing w:after="120"/>
        <w:jc w:val="both"/>
        <w:rPr>
          <w:rFonts w:eastAsia="MS Mincho"/>
          <w:b/>
          <w:u w:val="single"/>
          <w:lang w:eastAsia="ja-JP"/>
        </w:rPr>
      </w:pPr>
      <w:r w:rsidRPr="00592F60">
        <w:rPr>
          <w:i/>
        </w:rPr>
        <w:t>КН прие за сведение информацията относно изготвянето на последващата оценка на ПРСР (2007-2013), текущата оценка на ПРСР (2014-2020) и финансовите инструменти.</w:t>
      </w:r>
    </w:p>
    <w:p w:rsidR="00144616" w:rsidRPr="00C93227" w:rsidRDefault="00144616" w:rsidP="00144616">
      <w:pPr>
        <w:jc w:val="both"/>
        <w:rPr>
          <w:rFonts w:eastAsia="MS Mincho"/>
          <w:b/>
          <w:lang w:eastAsia="ja-JP"/>
        </w:rPr>
      </w:pPr>
    </w:p>
    <w:p w:rsidR="00144616" w:rsidRDefault="00144616" w:rsidP="00144616">
      <w:pPr>
        <w:jc w:val="both"/>
        <w:rPr>
          <w:rFonts w:eastAsia="MS Mincho"/>
          <w:lang w:eastAsia="ja-JP"/>
        </w:rPr>
      </w:pPr>
      <w:r w:rsidRPr="00C93227">
        <w:rPr>
          <w:rFonts w:eastAsia="MS Mincho"/>
          <w:b/>
          <w:lang w:eastAsia="ja-JP"/>
        </w:rPr>
        <w:t>Д-р ЛОЗАНА ВАСИЛЕВА</w:t>
      </w:r>
      <w:r w:rsidRPr="00C93227">
        <w:rPr>
          <w:rFonts w:eastAsia="MS Mincho"/>
          <w:lang w:eastAsia="ja-JP"/>
        </w:rPr>
        <w:t xml:space="preserve"> </w:t>
      </w:r>
      <w:r>
        <w:rPr>
          <w:rFonts w:eastAsia="MS Mincho"/>
          <w:lang w:eastAsia="ja-JP"/>
        </w:rPr>
        <w:t>обяви</w:t>
      </w:r>
      <w:r w:rsidRPr="00C93227">
        <w:rPr>
          <w:rFonts w:eastAsia="MS Mincho"/>
          <w:lang w:eastAsia="ja-JP"/>
        </w:rPr>
        <w:t xml:space="preserve"> заседанието за закрито поради изчерпване </w:t>
      </w:r>
      <w:r>
        <w:rPr>
          <w:rFonts w:eastAsia="MS Mincho"/>
          <w:lang w:eastAsia="ja-JP"/>
        </w:rPr>
        <w:t>на точките от Дневния ред на Ос</w:t>
      </w:r>
      <w:r w:rsidRPr="00C93227">
        <w:rPr>
          <w:rFonts w:eastAsia="MS Mincho"/>
          <w:lang w:eastAsia="ja-JP"/>
        </w:rPr>
        <w:t>мото заседание н</w:t>
      </w:r>
      <w:r>
        <w:rPr>
          <w:rFonts w:eastAsia="MS Mincho"/>
          <w:lang w:eastAsia="ja-JP"/>
        </w:rPr>
        <w:t>а Комитета за наблюдение на ПРСР (2014-2020).</w:t>
      </w:r>
    </w:p>
    <w:p w:rsidR="00144616" w:rsidRDefault="00144616" w:rsidP="00F73461">
      <w:pPr>
        <w:jc w:val="both"/>
      </w:pPr>
    </w:p>
    <w:p w:rsidR="00144616" w:rsidRDefault="00144616" w:rsidP="00F73461">
      <w:pPr>
        <w:jc w:val="both"/>
      </w:pPr>
    </w:p>
    <w:p w:rsidR="00470016" w:rsidRDefault="00470016" w:rsidP="000831E7">
      <w:pPr>
        <w:spacing w:after="200" w:line="276" w:lineRule="auto"/>
        <w:jc w:val="right"/>
        <w:rPr>
          <w:rFonts w:eastAsia="Calibri"/>
          <w:b/>
          <w:lang w:eastAsia="en-US"/>
        </w:rPr>
      </w:pPr>
    </w:p>
    <w:p w:rsidR="00470016" w:rsidRDefault="00470016" w:rsidP="000831E7">
      <w:pPr>
        <w:spacing w:after="200" w:line="276" w:lineRule="auto"/>
        <w:jc w:val="right"/>
        <w:rPr>
          <w:rFonts w:eastAsia="Calibri"/>
          <w:b/>
          <w:lang w:eastAsia="en-US"/>
        </w:rPr>
      </w:pPr>
    </w:p>
    <w:p w:rsidR="00470016" w:rsidRDefault="00470016" w:rsidP="00470016">
      <w:pPr>
        <w:widowControl w:val="0"/>
        <w:overflowPunct w:val="0"/>
        <w:autoSpaceDE w:val="0"/>
        <w:autoSpaceDN w:val="0"/>
        <w:adjustRightInd w:val="0"/>
        <w:jc w:val="right"/>
        <w:textAlignment w:val="baseline"/>
        <w:rPr>
          <w:lang w:eastAsia="en-US"/>
        </w:rPr>
      </w:pPr>
    </w:p>
    <w:p w:rsidR="00144616" w:rsidRDefault="00144616" w:rsidP="00470016">
      <w:pPr>
        <w:widowControl w:val="0"/>
        <w:overflowPunct w:val="0"/>
        <w:autoSpaceDE w:val="0"/>
        <w:autoSpaceDN w:val="0"/>
        <w:adjustRightInd w:val="0"/>
        <w:jc w:val="right"/>
        <w:textAlignment w:val="baseline"/>
        <w:rPr>
          <w:lang w:eastAsia="en-US"/>
        </w:rPr>
      </w:pPr>
    </w:p>
    <w:p w:rsidR="00144616" w:rsidRDefault="00144616" w:rsidP="00470016">
      <w:pPr>
        <w:widowControl w:val="0"/>
        <w:overflowPunct w:val="0"/>
        <w:autoSpaceDE w:val="0"/>
        <w:autoSpaceDN w:val="0"/>
        <w:adjustRightInd w:val="0"/>
        <w:jc w:val="right"/>
        <w:textAlignment w:val="baseline"/>
        <w:rPr>
          <w:lang w:eastAsia="en-US"/>
        </w:rPr>
      </w:pPr>
    </w:p>
    <w:p w:rsidR="00647C5A" w:rsidRPr="00470016" w:rsidRDefault="00647C5A" w:rsidP="005A5367">
      <w:pPr>
        <w:widowControl w:val="0"/>
        <w:overflowPunct w:val="0"/>
        <w:autoSpaceDE w:val="0"/>
        <w:autoSpaceDN w:val="0"/>
        <w:adjustRightInd w:val="0"/>
        <w:textAlignment w:val="baseline"/>
        <w:rPr>
          <w:lang w:eastAsia="en-US"/>
        </w:rPr>
      </w:pPr>
    </w:p>
    <w:p w:rsidR="00725A0F" w:rsidRDefault="00725A0F" w:rsidP="00470016">
      <w:pPr>
        <w:widowControl w:val="0"/>
        <w:overflowPunct w:val="0"/>
        <w:autoSpaceDE w:val="0"/>
        <w:autoSpaceDN w:val="0"/>
        <w:adjustRightInd w:val="0"/>
        <w:jc w:val="right"/>
        <w:textAlignment w:val="baseline"/>
        <w:rPr>
          <w:i/>
          <w:lang w:eastAsia="en-US"/>
        </w:rPr>
      </w:pPr>
    </w:p>
    <w:p w:rsidR="00725A0F" w:rsidRDefault="00725A0F" w:rsidP="00470016">
      <w:pPr>
        <w:widowControl w:val="0"/>
        <w:overflowPunct w:val="0"/>
        <w:autoSpaceDE w:val="0"/>
        <w:autoSpaceDN w:val="0"/>
        <w:adjustRightInd w:val="0"/>
        <w:jc w:val="right"/>
        <w:textAlignment w:val="baseline"/>
        <w:rPr>
          <w:i/>
          <w:lang w:eastAsia="en-US"/>
        </w:rPr>
      </w:pPr>
    </w:p>
    <w:p w:rsidR="00725A0F" w:rsidRDefault="00725A0F" w:rsidP="00470016">
      <w:pPr>
        <w:widowControl w:val="0"/>
        <w:overflowPunct w:val="0"/>
        <w:autoSpaceDE w:val="0"/>
        <w:autoSpaceDN w:val="0"/>
        <w:adjustRightInd w:val="0"/>
        <w:jc w:val="right"/>
        <w:textAlignment w:val="baseline"/>
        <w:rPr>
          <w:i/>
          <w:lang w:eastAsia="en-US"/>
        </w:rPr>
      </w:pPr>
    </w:p>
    <w:p w:rsidR="00470016" w:rsidRPr="00470016" w:rsidRDefault="00470016" w:rsidP="00470016">
      <w:pPr>
        <w:widowControl w:val="0"/>
        <w:overflowPunct w:val="0"/>
        <w:autoSpaceDE w:val="0"/>
        <w:autoSpaceDN w:val="0"/>
        <w:adjustRightInd w:val="0"/>
        <w:jc w:val="right"/>
        <w:textAlignment w:val="baseline"/>
        <w:rPr>
          <w:i/>
          <w:lang w:eastAsia="en-US"/>
        </w:rPr>
      </w:pPr>
      <w:r w:rsidRPr="00470016">
        <w:rPr>
          <w:i/>
          <w:lang w:eastAsia="en-US"/>
        </w:rPr>
        <w:t>Приложение № 1</w:t>
      </w:r>
    </w:p>
    <w:p w:rsidR="00470016" w:rsidRPr="00470016" w:rsidRDefault="00470016" w:rsidP="00470016">
      <w:pPr>
        <w:widowControl w:val="0"/>
        <w:overflowPunct w:val="0"/>
        <w:autoSpaceDE w:val="0"/>
        <w:autoSpaceDN w:val="0"/>
        <w:adjustRightInd w:val="0"/>
        <w:jc w:val="both"/>
        <w:textAlignment w:val="baseline"/>
        <w:rPr>
          <w:i/>
          <w:lang w:eastAsia="en-US"/>
        </w:rPr>
      </w:pPr>
    </w:p>
    <w:p w:rsidR="00470016" w:rsidRPr="00470016" w:rsidRDefault="00470016" w:rsidP="00470016">
      <w:pPr>
        <w:spacing w:line="276" w:lineRule="auto"/>
        <w:jc w:val="center"/>
        <w:rPr>
          <w:b/>
          <w:u w:val="single"/>
        </w:rPr>
      </w:pPr>
      <w:r w:rsidRPr="00470016">
        <w:rPr>
          <w:b/>
          <w:u w:val="single"/>
        </w:rPr>
        <w:t>Решения във връзка с обхвата и ограниченията на дейностите по втори прием на заявления за подпомагане по подмярка 7.2 „Инвестиции в създаването, подобряването или разширяването на всички видове малка по мащаби инфраструктура“ от Програмата за развитие на селските райони за периода 2014-2020 г. (ПРСР)</w:t>
      </w:r>
    </w:p>
    <w:p w:rsidR="00470016" w:rsidRPr="00470016" w:rsidRDefault="00470016" w:rsidP="00470016">
      <w:pPr>
        <w:tabs>
          <w:tab w:val="left" w:pos="709"/>
        </w:tabs>
        <w:spacing w:after="240" w:line="276" w:lineRule="auto"/>
        <w:ind w:right="-331"/>
        <w:jc w:val="both"/>
        <w:rPr>
          <w:b/>
          <w:u w:val="single"/>
        </w:rPr>
      </w:pPr>
    </w:p>
    <w:p w:rsidR="00470016" w:rsidRPr="00470016" w:rsidRDefault="00470016" w:rsidP="00470016">
      <w:pPr>
        <w:tabs>
          <w:tab w:val="left" w:pos="709"/>
        </w:tabs>
        <w:spacing w:after="240" w:line="276" w:lineRule="auto"/>
        <w:ind w:right="-331"/>
        <w:jc w:val="both"/>
      </w:pPr>
      <w:r w:rsidRPr="00470016">
        <w:t>1. Приемът на заявления за подпомагане по подмярката ще бъде обявен със следното ограничение: община с одобрен проект по конкретна дейност от прием 2016 г. няма да има възможност да кандидатства с проект за същата дейност в прием 2017 г.</w:t>
      </w:r>
    </w:p>
    <w:p w:rsidR="00470016" w:rsidRPr="00470016" w:rsidRDefault="00470016" w:rsidP="00470016">
      <w:pPr>
        <w:tabs>
          <w:tab w:val="left" w:pos="709"/>
        </w:tabs>
        <w:spacing w:after="240" w:line="276" w:lineRule="auto"/>
        <w:ind w:right="-331"/>
        <w:jc w:val="both"/>
      </w:pPr>
      <w:r w:rsidRPr="00470016">
        <w:t>2. В рамките на предстоящия прием по подмярката кандидатите ще имат възможност да подават по едно заявление за подпомагане за всяка допустима дейност, но не повече от три заявления за подпомагане в периода на прием.</w:t>
      </w:r>
    </w:p>
    <w:p w:rsidR="00470016" w:rsidRPr="00470016" w:rsidRDefault="00470016" w:rsidP="00470016">
      <w:pPr>
        <w:tabs>
          <w:tab w:val="left" w:pos="709"/>
        </w:tabs>
        <w:spacing w:after="240" w:line="276" w:lineRule="auto"/>
        <w:ind w:right="-331"/>
        <w:jc w:val="both"/>
      </w:pPr>
      <w:r w:rsidRPr="00470016">
        <w:t>3. Приемът на заявления за подпомагане ще бъде обявен с общия остатъчен бюджет след увеличение на бюджета по заповедта от първия прием за проекти с равен брой точки само за следните 5 дейности:</w:t>
      </w:r>
    </w:p>
    <w:p w:rsidR="00470016" w:rsidRPr="00470016" w:rsidRDefault="00470016" w:rsidP="00470016">
      <w:pPr>
        <w:numPr>
          <w:ilvl w:val="0"/>
          <w:numId w:val="29"/>
        </w:numPr>
        <w:tabs>
          <w:tab w:val="left" w:pos="709"/>
        </w:tabs>
        <w:overflowPunct w:val="0"/>
        <w:autoSpaceDE w:val="0"/>
        <w:autoSpaceDN w:val="0"/>
        <w:adjustRightInd w:val="0"/>
        <w:spacing w:after="240" w:line="276" w:lineRule="auto"/>
        <w:ind w:right="-331"/>
        <w:jc w:val="both"/>
        <w:textAlignment w:val="baseline"/>
      </w:pPr>
      <w:r w:rsidRPr="00470016">
        <w:t>Строителство, реконструкция и/или рехабилитация на нови и съществуващи улици, тротоари, и съоръженията и принадлежностите към тях;</w:t>
      </w:r>
    </w:p>
    <w:p w:rsidR="00470016" w:rsidRPr="00470016" w:rsidRDefault="00470016" w:rsidP="00470016">
      <w:pPr>
        <w:numPr>
          <w:ilvl w:val="0"/>
          <w:numId w:val="29"/>
        </w:numPr>
        <w:tabs>
          <w:tab w:val="left" w:pos="709"/>
        </w:tabs>
        <w:overflowPunct w:val="0"/>
        <w:autoSpaceDE w:val="0"/>
        <w:autoSpaceDN w:val="0"/>
        <w:adjustRightInd w:val="0"/>
        <w:spacing w:after="240" w:line="276" w:lineRule="auto"/>
        <w:ind w:right="-331"/>
        <w:jc w:val="both"/>
        <w:textAlignment w:val="baseline"/>
      </w:pPr>
      <w:r w:rsidRPr="00470016">
        <w:t>Реконструкция, ремонт, оборудване и/или обзавеждане на общинска образователна инфраструктура с местно значение в селските райони, включително изграждане на открита и/или закрита спортна инфраструктура в нея, както следва:</w:t>
      </w:r>
    </w:p>
    <w:p w:rsidR="00470016" w:rsidRPr="00470016" w:rsidRDefault="00470016" w:rsidP="00470016">
      <w:pPr>
        <w:numPr>
          <w:ilvl w:val="0"/>
          <w:numId w:val="30"/>
        </w:numPr>
        <w:tabs>
          <w:tab w:val="left" w:pos="709"/>
        </w:tabs>
        <w:overflowPunct w:val="0"/>
        <w:autoSpaceDE w:val="0"/>
        <w:autoSpaceDN w:val="0"/>
        <w:adjustRightInd w:val="0"/>
        <w:spacing w:after="240" w:line="276" w:lineRule="auto"/>
        <w:ind w:right="-331"/>
        <w:jc w:val="both"/>
        <w:textAlignment w:val="baseline"/>
      </w:pPr>
      <w:r w:rsidRPr="00470016">
        <w:t>реконструкция, ремонт, оборудване и/или обзавеждане на общообразователно училище (основно или средно), включително и професионални гимназии по § 10 от Преходните и заключителни разпоредби на Закона за предучилищното и училищно образование;</w:t>
      </w:r>
    </w:p>
    <w:p w:rsidR="00470016" w:rsidRPr="00470016" w:rsidRDefault="00470016" w:rsidP="00470016">
      <w:pPr>
        <w:numPr>
          <w:ilvl w:val="0"/>
          <w:numId w:val="30"/>
        </w:numPr>
        <w:tabs>
          <w:tab w:val="left" w:pos="709"/>
        </w:tabs>
        <w:overflowPunct w:val="0"/>
        <w:autoSpaceDE w:val="0"/>
        <w:autoSpaceDN w:val="0"/>
        <w:adjustRightInd w:val="0"/>
        <w:spacing w:after="240" w:line="276" w:lineRule="auto"/>
        <w:ind w:right="-331"/>
        <w:jc w:val="both"/>
        <w:textAlignment w:val="baseline"/>
      </w:pPr>
      <w:r w:rsidRPr="00470016">
        <w:t>реконструкция, ремонт, оборудване и/или обзавеждане на детска градина;</w:t>
      </w:r>
    </w:p>
    <w:p w:rsidR="00470016" w:rsidRPr="00470016" w:rsidRDefault="00470016" w:rsidP="00470016">
      <w:pPr>
        <w:numPr>
          <w:ilvl w:val="0"/>
          <w:numId w:val="30"/>
        </w:numPr>
        <w:tabs>
          <w:tab w:val="left" w:pos="709"/>
        </w:tabs>
        <w:overflowPunct w:val="0"/>
        <w:autoSpaceDE w:val="0"/>
        <w:autoSpaceDN w:val="0"/>
        <w:adjustRightInd w:val="0"/>
        <w:spacing w:after="240" w:line="276" w:lineRule="auto"/>
        <w:ind w:right="-331"/>
        <w:jc w:val="both"/>
        <w:textAlignment w:val="baseline"/>
      </w:pPr>
      <w:r w:rsidRPr="00470016">
        <w:t>изграждане на открита и/или закрита спортна инфраструктура в общинска образователна инфраструктура с местно значение в селските райони.</w:t>
      </w:r>
    </w:p>
    <w:p w:rsidR="00470016" w:rsidRPr="00470016" w:rsidRDefault="00470016" w:rsidP="00470016">
      <w:pPr>
        <w:numPr>
          <w:ilvl w:val="0"/>
          <w:numId w:val="29"/>
        </w:numPr>
        <w:tabs>
          <w:tab w:val="left" w:pos="709"/>
        </w:tabs>
        <w:overflowPunct w:val="0"/>
        <w:autoSpaceDE w:val="0"/>
        <w:autoSpaceDN w:val="0"/>
        <w:adjustRightInd w:val="0"/>
        <w:spacing w:after="240" w:line="276" w:lineRule="auto"/>
        <w:ind w:right="-331"/>
        <w:jc w:val="both"/>
        <w:textAlignment w:val="baseline"/>
      </w:pPr>
      <w:r w:rsidRPr="00470016">
        <w:t>Реконструкция и/или ремонт на общински сгради, в които се предоставят обществени услуги, с цел подобряване на тяхната енергийна ефективност;</w:t>
      </w:r>
    </w:p>
    <w:p w:rsidR="00470016" w:rsidRPr="00470016" w:rsidRDefault="00470016" w:rsidP="00470016">
      <w:pPr>
        <w:numPr>
          <w:ilvl w:val="0"/>
          <w:numId w:val="29"/>
        </w:numPr>
        <w:tabs>
          <w:tab w:val="left" w:pos="709"/>
        </w:tabs>
        <w:overflowPunct w:val="0"/>
        <w:autoSpaceDE w:val="0"/>
        <w:autoSpaceDN w:val="0"/>
        <w:adjustRightInd w:val="0"/>
        <w:spacing w:after="240" w:line="276" w:lineRule="auto"/>
        <w:ind w:right="-331"/>
        <w:jc w:val="both"/>
        <w:textAlignment w:val="baseline"/>
      </w:pPr>
      <w:r w:rsidRPr="00470016">
        <w:t xml:space="preserve">Изграждане, реконструкция, ремонт, оборудване и/или обзавеждане на спортна инфраструктура; </w:t>
      </w:r>
    </w:p>
    <w:p w:rsidR="00470016" w:rsidRPr="00470016" w:rsidRDefault="00470016" w:rsidP="00470016">
      <w:pPr>
        <w:numPr>
          <w:ilvl w:val="0"/>
          <w:numId w:val="29"/>
        </w:numPr>
        <w:tabs>
          <w:tab w:val="left" w:pos="709"/>
        </w:tabs>
        <w:overflowPunct w:val="0"/>
        <w:autoSpaceDE w:val="0"/>
        <w:autoSpaceDN w:val="0"/>
        <w:adjustRightInd w:val="0"/>
        <w:spacing w:after="240" w:line="276" w:lineRule="auto"/>
        <w:ind w:right="-331"/>
        <w:jc w:val="both"/>
        <w:textAlignment w:val="baseline"/>
      </w:pPr>
      <w:r w:rsidRPr="00470016">
        <w:t>Изграждане и/или обновяване на площи, за широко обществено ползване, предназначени за трайно задоволяване на обществени потребности от общинско значение.</w:t>
      </w:r>
    </w:p>
    <w:p w:rsidR="00470016" w:rsidRPr="00470016" w:rsidRDefault="00470016" w:rsidP="00470016">
      <w:pPr>
        <w:tabs>
          <w:tab w:val="left" w:pos="709"/>
        </w:tabs>
        <w:spacing w:after="240" w:line="276" w:lineRule="auto"/>
        <w:ind w:right="-331"/>
        <w:jc w:val="both"/>
      </w:pPr>
      <w:r w:rsidRPr="00470016">
        <w:t xml:space="preserve">4. Максималният размер на общите допустими разходи за проект по дейност „Строителство, реконструкция и/или рехабилитация на нови и съществуващи улици, тротоари, и съоръженията и принадлежностите към тях“ ще бъде ограничен до левовата равностойност на 600 000 евро. </w:t>
      </w:r>
    </w:p>
    <w:p w:rsidR="00470016" w:rsidRPr="00470016" w:rsidRDefault="00470016" w:rsidP="00470016">
      <w:pPr>
        <w:tabs>
          <w:tab w:val="left" w:pos="709"/>
        </w:tabs>
        <w:spacing w:after="240" w:line="276" w:lineRule="auto"/>
        <w:ind w:right="-331"/>
        <w:jc w:val="both"/>
      </w:pPr>
      <w:r w:rsidRPr="00470016">
        <w:t xml:space="preserve">5. Максималният размер на общите допустими разходи за проект по дейност „Реконструкция и/или ремонт на общински сгради, в които се предоставят обществени услуги, с цел подобряване на тяхната енергийна ефективност“ ще бъде ограничен до левовата равностойност на 500 000 евро. В рамките на един проект няма да бъде заложено ограничение за броя на обектите, които ще бъдат реконструирани. </w:t>
      </w:r>
    </w:p>
    <w:p w:rsidR="00470016" w:rsidRPr="00470016" w:rsidRDefault="00470016" w:rsidP="00470016">
      <w:pPr>
        <w:tabs>
          <w:tab w:val="left" w:pos="709"/>
        </w:tabs>
        <w:spacing w:after="240" w:line="276" w:lineRule="auto"/>
        <w:ind w:right="-331"/>
        <w:jc w:val="both"/>
      </w:pPr>
      <w:r w:rsidRPr="00470016">
        <w:t>6. Ще бъдат предвидени следните ограничения в рамките на дейността “Реконструкция, ремонт, оборудване и/или обзавеждане на общинска образователна инфраструктура с местно значение в селските райони, включително изграждане на открита и/или закрита спортна инфраструктура в нея“:</w:t>
      </w:r>
    </w:p>
    <w:p w:rsidR="00470016" w:rsidRPr="00470016" w:rsidRDefault="00470016" w:rsidP="00470016">
      <w:pPr>
        <w:tabs>
          <w:tab w:val="left" w:pos="709"/>
        </w:tabs>
        <w:spacing w:after="240" w:line="276" w:lineRule="auto"/>
        <w:ind w:right="-331"/>
        <w:jc w:val="both"/>
      </w:pPr>
      <w:r w:rsidRPr="00470016">
        <w:t>- в заявления за училища и детски градини ще са допустими само разходи за реконструкция, ремонт, оборудване и/или обзавеждане; максималният размер на общите допустими разходи за проект ще бъде ограничен до левовата равностойност на 500 000 евро; в рамките на един проект няма да бъде заложено ограничение за броя на обектите (филиали на училище или детска градина), които ще бъдат реконструирани;</w:t>
      </w:r>
    </w:p>
    <w:p w:rsidR="00470016" w:rsidRPr="00470016" w:rsidRDefault="00470016" w:rsidP="00470016">
      <w:pPr>
        <w:tabs>
          <w:tab w:val="left" w:pos="709"/>
        </w:tabs>
        <w:spacing w:after="240" w:line="276" w:lineRule="auto"/>
        <w:ind w:right="-331"/>
        <w:jc w:val="both"/>
      </w:pPr>
      <w:r w:rsidRPr="00470016">
        <w:t>- прием на заявления за целеви дейности само за изграждане на открита и/или закрита спортна инфраструктура (физкултурни салони) в общинска образователна инфраструктура (училища); максималният размер на общите допустими разходи за проект ще бъде ограничен до левовата равностойност на 250 000 евро.</w:t>
      </w:r>
    </w:p>
    <w:p w:rsidR="00470016" w:rsidRPr="00470016" w:rsidRDefault="00470016" w:rsidP="00470016">
      <w:pPr>
        <w:tabs>
          <w:tab w:val="left" w:pos="709"/>
        </w:tabs>
        <w:spacing w:after="240" w:line="276" w:lineRule="auto"/>
        <w:ind w:right="-331"/>
        <w:jc w:val="both"/>
      </w:pPr>
      <w:r w:rsidRPr="00470016">
        <w:t xml:space="preserve">7. Максималният размер на общите допустими разходи за проект по дейност „Изграждане, реконструкция, ремонт, оборудване и/или обзавеждане на спортна инфраструктура“ ще бъде ограничен до левовата равностойност на 50 000 евро. В рамките на един проект може да бъдат включени не повече от 2 обекта. </w:t>
      </w:r>
    </w:p>
    <w:p w:rsidR="00470016" w:rsidRPr="00470016" w:rsidRDefault="00470016" w:rsidP="00470016">
      <w:pPr>
        <w:tabs>
          <w:tab w:val="left" w:pos="709"/>
        </w:tabs>
        <w:spacing w:after="240" w:line="276" w:lineRule="auto"/>
        <w:ind w:right="-331"/>
        <w:jc w:val="both"/>
      </w:pPr>
      <w:r w:rsidRPr="00470016">
        <w:t xml:space="preserve">7. В рамките на дейността „Изграждане и/или обновяване на площи, за широко обществено ползване, предназначени за трайно задоволяване на обществени потребности от общинско значение“ да се подпомагат паркове, градини, улично озеленяване, площади. В рамките на един проект може да бъдат включени не повече от 4 населени места.     </w:t>
      </w:r>
    </w:p>
    <w:p w:rsidR="00470016" w:rsidRPr="00470016" w:rsidRDefault="00470016" w:rsidP="00470016">
      <w:pPr>
        <w:tabs>
          <w:tab w:val="left" w:pos="709"/>
        </w:tabs>
        <w:spacing w:after="240" w:line="276" w:lineRule="auto"/>
        <w:ind w:right="-331"/>
        <w:jc w:val="right"/>
        <w:rPr>
          <w:i/>
        </w:rPr>
      </w:pPr>
    </w:p>
    <w:p w:rsidR="00470016" w:rsidRPr="00470016" w:rsidRDefault="00470016" w:rsidP="00470016">
      <w:pPr>
        <w:tabs>
          <w:tab w:val="left" w:pos="709"/>
        </w:tabs>
        <w:spacing w:after="240" w:line="276" w:lineRule="auto"/>
        <w:ind w:right="-331"/>
        <w:jc w:val="right"/>
        <w:rPr>
          <w:i/>
        </w:rPr>
      </w:pPr>
    </w:p>
    <w:p w:rsidR="00470016" w:rsidRPr="00470016" w:rsidRDefault="00470016" w:rsidP="00470016">
      <w:pPr>
        <w:tabs>
          <w:tab w:val="left" w:pos="709"/>
        </w:tabs>
        <w:spacing w:after="240" w:line="276" w:lineRule="auto"/>
        <w:ind w:right="-331"/>
        <w:jc w:val="right"/>
        <w:rPr>
          <w:i/>
        </w:rPr>
      </w:pPr>
      <w:r w:rsidRPr="00470016">
        <w:rPr>
          <w:i/>
        </w:rPr>
        <w:t>Приложение № 2</w:t>
      </w:r>
    </w:p>
    <w:p w:rsidR="00470016" w:rsidRPr="00470016" w:rsidRDefault="00470016" w:rsidP="00470016">
      <w:pPr>
        <w:tabs>
          <w:tab w:val="left" w:pos="709"/>
        </w:tabs>
        <w:spacing w:after="240" w:line="276" w:lineRule="auto"/>
        <w:ind w:right="-331"/>
        <w:jc w:val="both"/>
        <w:rPr>
          <w:b/>
          <w:u w:val="single"/>
        </w:rPr>
      </w:pPr>
      <w:r w:rsidRPr="00470016">
        <w:rPr>
          <w:b/>
          <w:u w:val="single"/>
        </w:rPr>
        <w:t>Решения във връзка с промяна на критериите за подбор по подмярка 7.2 „Инвестиции в създаването, подобряването или разширяването на всички видове малка по мащаби инфраструктура“</w:t>
      </w:r>
    </w:p>
    <w:p w:rsidR="00470016" w:rsidRPr="00470016" w:rsidRDefault="00470016" w:rsidP="00470016">
      <w:pPr>
        <w:widowControl w:val="0"/>
        <w:overflowPunct w:val="0"/>
        <w:autoSpaceDE w:val="0"/>
        <w:autoSpaceDN w:val="0"/>
        <w:adjustRightInd w:val="0"/>
        <w:jc w:val="both"/>
        <w:textAlignment w:val="baseline"/>
        <w:rPr>
          <w:lang w:eastAsia="en-US"/>
        </w:rPr>
      </w:pPr>
    </w:p>
    <w:p w:rsidR="00470016" w:rsidRPr="00470016" w:rsidRDefault="00470016" w:rsidP="00470016">
      <w:pPr>
        <w:widowControl w:val="0"/>
        <w:overflowPunct w:val="0"/>
        <w:autoSpaceDE w:val="0"/>
        <w:autoSpaceDN w:val="0"/>
        <w:adjustRightInd w:val="0"/>
        <w:textAlignment w:val="baseline"/>
        <w:rPr>
          <w:lang w:eastAsia="en-US"/>
        </w:rPr>
      </w:pPr>
    </w:p>
    <w:p w:rsidR="00470016" w:rsidRPr="00470016" w:rsidRDefault="00470016" w:rsidP="00470016">
      <w:pPr>
        <w:widowControl w:val="0"/>
        <w:overflowPunct w:val="0"/>
        <w:autoSpaceDE w:val="0"/>
        <w:autoSpaceDN w:val="0"/>
        <w:adjustRightInd w:val="0"/>
        <w:textAlignment w:val="baseline"/>
        <w:rPr>
          <w:lang w:eastAsia="en-US"/>
        </w:rPr>
      </w:pPr>
    </w:p>
    <w:tbl>
      <w:tblPr>
        <w:tblStyle w:val="TableGrid"/>
        <w:tblW w:w="0" w:type="auto"/>
        <w:tblLook w:val="04A0" w:firstRow="1" w:lastRow="0" w:firstColumn="1" w:lastColumn="0" w:noHBand="0" w:noVBand="1"/>
      </w:tblPr>
      <w:tblGrid>
        <w:gridCol w:w="776"/>
        <w:gridCol w:w="7693"/>
        <w:gridCol w:w="1527"/>
      </w:tblGrid>
      <w:tr w:rsidR="00470016" w:rsidRPr="00470016" w:rsidTr="00470016">
        <w:trPr>
          <w:trHeight w:val="1035"/>
        </w:trPr>
        <w:tc>
          <w:tcPr>
            <w:tcW w:w="8469" w:type="dxa"/>
            <w:gridSpan w:val="2"/>
            <w:hideMark/>
          </w:tcPr>
          <w:p w:rsidR="00470016" w:rsidRPr="00470016" w:rsidRDefault="00470016" w:rsidP="00470016">
            <w:pPr>
              <w:widowControl w:val="0"/>
              <w:rPr>
                <w:b/>
                <w:bCs/>
                <w:lang w:eastAsia="en-US"/>
              </w:rPr>
            </w:pPr>
            <w:r w:rsidRPr="00470016">
              <w:rPr>
                <w:b/>
                <w:bCs/>
                <w:lang w:eastAsia="en-US"/>
              </w:rPr>
              <w:t>Критерии за подбор на проектни предложения с включени инвестиции за строителство, реконструкция и/или рехабилитация на нови и съществуващи улици, тротоари, и съоръженията и принадлежностите към тях</w:t>
            </w:r>
          </w:p>
        </w:tc>
        <w:tc>
          <w:tcPr>
            <w:tcW w:w="1527" w:type="dxa"/>
            <w:noWrap/>
            <w:hideMark/>
          </w:tcPr>
          <w:p w:rsidR="00470016" w:rsidRPr="00470016" w:rsidRDefault="00470016" w:rsidP="00470016">
            <w:pPr>
              <w:widowControl w:val="0"/>
              <w:rPr>
                <w:b/>
                <w:bCs/>
                <w:lang w:eastAsia="en-US"/>
              </w:rPr>
            </w:pPr>
            <w:r w:rsidRPr="00470016">
              <w:rPr>
                <w:b/>
                <w:bCs/>
                <w:lang w:eastAsia="en-US"/>
              </w:rPr>
              <w:t>Точки</w:t>
            </w:r>
          </w:p>
        </w:tc>
      </w:tr>
      <w:tr w:rsidR="00470016" w:rsidRPr="00470016" w:rsidTr="00470016">
        <w:trPr>
          <w:trHeight w:val="1035"/>
        </w:trPr>
        <w:tc>
          <w:tcPr>
            <w:tcW w:w="776" w:type="dxa"/>
            <w:hideMark/>
          </w:tcPr>
          <w:p w:rsidR="00470016" w:rsidRPr="00470016" w:rsidRDefault="00470016" w:rsidP="00470016">
            <w:pPr>
              <w:widowControl w:val="0"/>
              <w:rPr>
                <w:b/>
                <w:bCs/>
                <w:lang w:eastAsia="en-US"/>
              </w:rPr>
            </w:pPr>
            <w:r w:rsidRPr="00470016">
              <w:rPr>
                <w:b/>
                <w:bCs/>
                <w:lang w:eastAsia="en-US"/>
              </w:rPr>
              <w:t>1</w:t>
            </w:r>
          </w:p>
        </w:tc>
        <w:tc>
          <w:tcPr>
            <w:tcW w:w="7693" w:type="dxa"/>
            <w:hideMark/>
          </w:tcPr>
          <w:p w:rsidR="00470016" w:rsidRPr="00470016" w:rsidRDefault="00470016" w:rsidP="00470016">
            <w:pPr>
              <w:widowControl w:val="0"/>
              <w:rPr>
                <w:b/>
                <w:bCs/>
                <w:lang w:eastAsia="en-US"/>
              </w:rPr>
            </w:pPr>
            <w:r w:rsidRPr="00470016">
              <w:rPr>
                <w:b/>
                <w:bCs/>
                <w:lang w:eastAsia="en-US"/>
              </w:rPr>
              <w:t>Изграждане и/или реконструкция на инфраструктура в Северозападен район</w:t>
            </w:r>
            <w:r w:rsidRPr="00470016">
              <w:rPr>
                <w:b/>
                <w:bCs/>
                <w:lang w:eastAsia="en-US"/>
              </w:rPr>
              <w:br/>
            </w:r>
            <w:r w:rsidRPr="00470016">
              <w:rPr>
                <w:lang w:eastAsia="en-US"/>
              </w:rPr>
              <w:t>Проектът се реализира на територията на община, разположена в границите на Северозападен район на Р България</w:t>
            </w:r>
          </w:p>
        </w:tc>
        <w:tc>
          <w:tcPr>
            <w:tcW w:w="1527" w:type="dxa"/>
            <w:noWrap/>
            <w:hideMark/>
          </w:tcPr>
          <w:p w:rsidR="00470016" w:rsidRPr="00470016" w:rsidRDefault="00470016" w:rsidP="00470016">
            <w:pPr>
              <w:widowControl w:val="0"/>
              <w:jc w:val="center"/>
              <w:rPr>
                <w:b/>
                <w:bCs/>
                <w:lang w:eastAsia="en-US"/>
              </w:rPr>
            </w:pPr>
            <w:r w:rsidRPr="00470016">
              <w:rPr>
                <w:b/>
                <w:bCs/>
                <w:lang w:eastAsia="en-US"/>
              </w:rPr>
              <w:t>3</w:t>
            </w:r>
          </w:p>
        </w:tc>
      </w:tr>
      <w:tr w:rsidR="00470016" w:rsidRPr="00470016" w:rsidTr="00470016">
        <w:trPr>
          <w:trHeight w:val="375"/>
        </w:trPr>
        <w:tc>
          <w:tcPr>
            <w:tcW w:w="776" w:type="dxa"/>
            <w:hideMark/>
          </w:tcPr>
          <w:p w:rsidR="00470016" w:rsidRPr="00470016" w:rsidRDefault="00470016" w:rsidP="00470016">
            <w:pPr>
              <w:widowControl w:val="0"/>
              <w:rPr>
                <w:lang w:eastAsia="en-US"/>
              </w:rPr>
            </w:pPr>
            <w:r w:rsidRPr="00470016">
              <w:rPr>
                <w:lang w:eastAsia="en-US"/>
              </w:rPr>
              <w:t>1,1</w:t>
            </w:r>
          </w:p>
        </w:tc>
        <w:tc>
          <w:tcPr>
            <w:tcW w:w="7693" w:type="dxa"/>
            <w:hideMark/>
          </w:tcPr>
          <w:p w:rsidR="00470016" w:rsidRPr="00470016" w:rsidRDefault="00470016" w:rsidP="00470016">
            <w:pPr>
              <w:widowControl w:val="0"/>
              <w:rPr>
                <w:lang w:eastAsia="en-US"/>
              </w:rPr>
            </w:pPr>
            <w:r w:rsidRPr="00470016">
              <w:rPr>
                <w:lang w:eastAsia="en-US"/>
              </w:rPr>
              <w:t>Проектът се реализира на територията на община от областите Плевен или Ловеч</w:t>
            </w:r>
          </w:p>
        </w:tc>
        <w:tc>
          <w:tcPr>
            <w:tcW w:w="1527" w:type="dxa"/>
            <w:noWrap/>
            <w:hideMark/>
          </w:tcPr>
          <w:p w:rsidR="00470016" w:rsidRPr="00470016" w:rsidRDefault="00470016" w:rsidP="00470016">
            <w:pPr>
              <w:widowControl w:val="0"/>
              <w:jc w:val="center"/>
              <w:rPr>
                <w:lang w:eastAsia="en-US"/>
              </w:rPr>
            </w:pPr>
            <w:r w:rsidRPr="00470016">
              <w:rPr>
                <w:lang w:eastAsia="en-US"/>
              </w:rPr>
              <w:t>2</w:t>
            </w:r>
          </w:p>
        </w:tc>
      </w:tr>
      <w:tr w:rsidR="00470016" w:rsidRPr="00470016" w:rsidTr="00470016">
        <w:trPr>
          <w:trHeight w:val="375"/>
        </w:trPr>
        <w:tc>
          <w:tcPr>
            <w:tcW w:w="776" w:type="dxa"/>
            <w:hideMark/>
          </w:tcPr>
          <w:p w:rsidR="00470016" w:rsidRPr="00470016" w:rsidRDefault="00470016" w:rsidP="00470016">
            <w:pPr>
              <w:widowControl w:val="0"/>
              <w:rPr>
                <w:lang w:eastAsia="en-US"/>
              </w:rPr>
            </w:pPr>
            <w:r w:rsidRPr="00470016">
              <w:rPr>
                <w:lang w:eastAsia="en-US"/>
              </w:rPr>
              <w:t>1,2</w:t>
            </w:r>
          </w:p>
        </w:tc>
        <w:tc>
          <w:tcPr>
            <w:tcW w:w="7693" w:type="dxa"/>
            <w:hideMark/>
          </w:tcPr>
          <w:p w:rsidR="00470016" w:rsidRPr="00470016" w:rsidRDefault="00470016" w:rsidP="00470016">
            <w:pPr>
              <w:widowControl w:val="0"/>
              <w:rPr>
                <w:lang w:eastAsia="en-US"/>
              </w:rPr>
            </w:pPr>
            <w:r w:rsidRPr="00470016">
              <w:rPr>
                <w:lang w:eastAsia="en-US"/>
              </w:rPr>
              <w:t>Проектът се реализира на територията на община от областите Видин, Враца или Монтана</w:t>
            </w:r>
          </w:p>
        </w:tc>
        <w:tc>
          <w:tcPr>
            <w:tcW w:w="1527" w:type="dxa"/>
            <w:noWrap/>
            <w:hideMark/>
          </w:tcPr>
          <w:p w:rsidR="00470016" w:rsidRPr="00470016" w:rsidRDefault="00470016" w:rsidP="00470016">
            <w:pPr>
              <w:widowControl w:val="0"/>
              <w:jc w:val="center"/>
              <w:rPr>
                <w:lang w:eastAsia="en-US"/>
              </w:rPr>
            </w:pPr>
            <w:r w:rsidRPr="00470016">
              <w:rPr>
                <w:lang w:eastAsia="en-US"/>
              </w:rPr>
              <w:t>3</w:t>
            </w:r>
          </w:p>
        </w:tc>
      </w:tr>
      <w:tr w:rsidR="00470016" w:rsidRPr="00470016" w:rsidTr="00470016">
        <w:trPr>
          <w:trHeight w:val="1635"/>
        </w:trPr>
        <w:tc>
          <w:tcPr>
            <w:tcW w:w="776" w:type="dxa"/>
            <w:hideMark/>
          </w:tcPr>
          <w:p w:rsidR="00470016" w:rsidRPr="00470016" w:rsidRDefault="00470016" w:rsidP="00470016">
            <w:pPr>
              <w:widowControl w:val="0"/>
              <w:rPr>
                <w:b/>
                <w:bCs/>
                <w:lang w:eastAsia="en-US"/>
              </w:rPr>
            </w:pPr>
            <w:r w:rsidRPr="00470016">
              <w:rPr>
                <w:b/>
                <w:bCs/>
                <w:lang w:eastAsia="en-US"/>
              </w:rPr>
              <w:t>2</w:t>
            </w:r>
          </w:p>
        </w:tc>
        <w:tc>
          <w:tcPr>
            <w:tcW w:w="7693" w:type="dxa"/>
            <w:hideMark/>
          </w:tcPr>
          <w:p w:rsidR="00470016" w:rsidRPr="00470016" w:rsidRDefault="00470016" w:rsidP="00470016">
            <w:pPr>
              <w:widowControl w:val="0"/>
              <w:rPr>
                <w:lang w:eastAsia="en-US"/>
              </w:rPr>
            </w:pPr>
            <w:r w:rsidRPr="00470016">
              <w:rPr>
                <w:b/>
                <w:bCs/>
                <w:lang w:eastAsia="en-US"/>
              </w:rPr>
              <w:t>Изграждане и/или реконструкция на инфраструктура, обслужваща общини с високо ниво на безработица</w:t>
            </w:r>
            <w:r w:rsidRPr="00470016">
              <w:rPr>
                <w:lang w:eastAsia="en-US"/>
              </w:rPr>
              <w:br/>
              <w:t>Проектът се реализира на територията на община с високо ниво на безработица (по данни на Агенция по заетостта за средногодишното равнище на регистрираната безработица към края на годината, предхождаща датата на кандидатстване)</w:t>
            </w:r>
          </w:p>
        </w:tc>
        <w:tc>
          <w:tcPr>
            <w:tcW w:w="1527" w:type="dxa"/>
            <w:hideMark/>
          </w:tcPr>
          <w:p w:rsidR="00470016" w:rsidRPr="00470016" w:rsidRDefault="00470016" w:rsidP="00470016">
            <w:pPr>
              <w:widowControl w:val="0"/>
              <w:jc w:val="center"/>
              <w:rPr>
                <w:b/>
                <w:bCs/>
                <w:lang w:eastAsia="en-US"/>
              </w:rPr>
            </w:pPr>
            <w:r w:rsidRPr="00470016">
              <w:rPr>
                <w:b/>
                <w:bCs/>
                <w:lang w:eastAsia="en-US"/>
              </w:rPr>
              <w:t>9</w:t>
            </w:r>
          </w:p>
        </w:tc>
      </w:tr>
      <w:tr w:rsidR="00470016" w:rsidRPr="00470016" w:rsidTr="00470016">
        <w:trPr>
          <w:trHeight w:val="570"/>
        </w:trPr>
        <w:tc>
          <w:tcPr>
            <w:tcW w:w="776" w:type="dxa"/>
            <w:hideMark/>
          </w:tcPr>
          <w:p w:rsidR="00470016" w:rsidRPr="00470016" w:rsidRDefault="00470016" w:rsidP="00470016">
            <w:pPr>
              <w:widowControl w:val="0"/>
              <w:rPr>
                <w:lang w:eastAsia="en-US"/>
              </w:rPr>
            </w:pPr>
            <w:r w:rsidRPr="00470016">
              <w:rPr>
                <w:lang w:eastAsia="en-US"/>
              </w:rPr>
              <w:t>2,1</w:t>
            </w:r>
          </w:p>
        </w:tc>
        <w:tc>
          <w:tcPr>
            <w:tcW w:w="7693" w:type="dxa"/>
            <w:hideMark/>
          </w:tcPr>
          <w:p w:rsidR="00470016" w:rsidRPr="00470016" w:rsidRDefault="00470016" w:rsidP="00470016">
            <w:pPr>
              <w:widowControl w:val="0"/>
              <w:rPr>
                <w:lang w:eastAsia="en-US"/>
              </w:rPr>
            </w:pPr>
            <w:r w:rsidRPr="00470016">
              <w:rPr>
                <w:lang w:eastAsia="en-US"/>
              </w:rPr>
              <w:t>Проектът се реализира на територията на община със средногодишно равнище на регистрираната безработица до 15%</w:t>
            </w:r>
          </w:p>
        </w:tc>
        <w:tc>
          <w:tcPr>
            <w:tcW w:w="1527" w:type="dxa"/>
            <w:hideMark/>
          </w:tcPr>
          <w:p w:rsidR="00470016" w:rsidRPr="00470016" w:rsidRDefault="00470016" w:rsidP="00470016">
            <w:pPr>
              <w:widowControl w:val="0"/>
              <w:jc w:val="center"/>
              <w:rPr>
                <w:lang w:eastAsia="en-US"/>
              </w:rPr>
            </w:pPr>
            <w:r w:rsidRPr="00470016">
              <w:rPr>
                <w:lang w:eastAsia="en-US"/>
              </w:rPr>
              <w:t>5</w:t>
            </w:r>
          </w:p>
        </w:tc>
      </w:tr>
      <w:tr w:rsidR="00470016" w:rsidRPr="00470016" w:rsidTr="00470016">
        <w:trPr>
          <w:trHeight w:val="645"/>
        </w:trPr>
        <w:tc>
          <w:tcPr>
            <w:tcW w:w="776" w:type="dxa"/>
            <w:hideMark/>
          </w:tcPr>
          <w:p w:rsidR="00470016" w:rsidRPr="00470016" w:rsidRDefault="00470016" w:rsidP="00470016">
            <w:pPr>
              <w:widowControl w:val="0"/>
              <w:rPr>
                <w:lang w:eastAsia="en-US"/>
              </w:rPr>
            </w:pPr>
            <w:r w:rsidRPr="00470016">
              <w:rPr>
                <w:lang w:eastAsia="en-US"/>
              </w:rPr>
              <w:t>2,2</w:t>
            </w:r>
          </w:p>
        </w:tc>
        <w:tc>
          <w:tcPr>
            <w:tcW w:w="7693" w:type="dxa"/>
            <w:hideMark/>
          </w:tcPr>
          <w:p w:rsidR="00470016" w:rsidRPr="00470016" w:rsidRDefault="00470016" w:rsidP="00470016">
            <w:pPr>
              <w:widowControl w:val="0"/>
              <w:rPr>
                <w:lang w:eastAsia="en-US"/>
              </w:rPr>
            </w:pPr>
            <w:r w:rsidRPr="00470016">
              <w:rPr>
                <w:lang w:eastAsia="en-US"/>
              </w:rPr>
              <w:t>Проектът се реализира на територията на община със средногодишно равнище на регистрираната безработица от 15.01% до 30%</w:t>
            </w:r>
          </w:p>
        </w:tc>
        <w:tc>
          <w:tcPr>
            <w:tcW w:w="1527" w:type="dxa"/>
            <w:hideMark/>
          </w:tcPr>
          <w:p w:rsidR="00470016" w:rsidRPr="00470016" w:rsidRDefault="00470016" w:rsidP="00470016">
            <w:pPr>
              <w:widowControl w:val="0"/>
              <w:jc w:val="center"/>
              <w:rPr>
                <w:lang w:eastAsia="en-US"/>
              </w:rPr>
            </w:pPr>
            <w:r w:rsidRPr="00470016">
              <w:rPr>
                <w:lang w:eastAsia="en-US"/>
              </w:rPr>
              <w:t>7</w:t>
            </w:r>
          </w:p>
        </w:tc>
      </w:tr>
      <w:tr w:rsidR="00470016" w:rsidRPr="00470016" w:rsidTr="00470016">
        <w:trPr>
          <w:trHeight w:val="645"/>
        </w:trPr>
        <w:tc>
          <w:tcPr>
            <w:tcW w:w="776" w:type="dxa"/>
            <w:hideMark/>
          </w:tcPr>
          <w:p w:rsidR="00470016" w:rsidRPr="00470016" w:rsidRDefault="00470016" w:rsidP="00470016">
            <w:pPr>
              <w:widowControl w:val="0"/>
              <w:rPr>
                <w:lang w:eastAsia="en-US"/>
              </w:rPr>
            </w:pPr>
            <w:r w:rsidRPr="00470016">
              <w:rPr>
                <w:lang w:eastAsia="en-US"/>
              </w:rPr>
              <w:t>2,5</w:t>
            </w:r>
          </w:p>
        </w:tc>
        <w:tc>
          <w:tcPr>
            <w:tcW w:w="7693" w:type="dxa"/>
            <w:hideMark/>
          </w:tcPr>
          <w:p w:rsidR="00470016" w:rsidRPr="00470016" w:rsidRDefault="00470016" w:rsidP="00470016">
            <w:pPr>
              <w:widowControl w:val="0"/>
              <w:rPr>
                <w:lang w:eastAsia="en-US"/>
              </w:rPr>
            </w:pPr>
            <w:r w:rsidRPr="00470016">
              <w:rPr>
                <w:lang w:eastAsia="en-US"/>
              </w:rPr>
              <w:t>Проектът се реализира на територията на община със средногодишно равнище на регистрираната безработица над 30.01%</w:t>
            </w:r>
          </w:p>
        </w:tc>
        <w:tc>
          <w:tcPr>
            <w:tcW w:w="1527" w:type="dxa"/>
            <w:hideMark/>
          </w:tcPr>
          <w:p w:rsidR="00470016" w:rsidRPr="00470016" w:rsidRDefault="00470016" w:rsidP="00470016">
            <w:pPr>
              <w:widowControl w:val="0"/>
              <w:jc w:val="center"/>
              <w:rPr>
                <w:lang w:eastAsia="en-US"/>
              </w:rPr>
            </w:pPr>
            <w:r w:rsidRPr="00470016">
              <w:rPr>
                <w:lang w:eastAsia="en-US"/>
              </w:rPr>
              <w:t>9</w:t>
            </w:r>
          </w:p>
        </w:tc>
      </w:tr>
      <w:tr w:rsidR="00470016" w:rsidRPr="00470016" w:rsidTr="00470016">
        <w:trPr>
          <w:trHeight w:val="1785"/>
        </w:trPr>
        <w:tc>
          <w:tcPr>
            <w:tcW w:w="776" w:type="dxa"/>
            <w:hideMark/>
          </w:tcPr>
          <w:p w:rsidR="00470016" w:rsidRPr="00470016" w:rsidRDefault="00470016" w:rsidP="00470016">
            <w:pPr>
              <w:widowControl w:val="0"/>
              <w:rPr>
                <w:b/>
                <w:bCs/>
                <w:lang w:eastAsia="en-US"/>
              </w:rPr>
            </w:pPr>
            <w:r w:rsidRPr="00470016">
              <w:rPr>
                <w:b/>
                <w:bCs/>
                <w:lang w:eastAsia="en-US"/>
              </w:rPr>
              <w:t>3</w:t>
            </w:r>
          </w:p>
        </w:tc>
        <w:tc>
          <w:tcPr>
            <w:tcW w:w="7693" w:type="dxa"/>
            <w:hideMark/>
          </w:tcPr>
          <w:p w:rsidR="00470016" w:rsidRPr="00470016" w:rsidRDefault="00470016" w:rsidP="00470016">
            <w:pPr>
              <w:widowControl w:val="0"/>
              <w:rPr>
                <w:b/>
                <w:bCs/>
                <w:lang w:eastAsia="en-US"/>
              </w:rPr>
            </w:pPr>
            <w:r w:rsidRPr="00470016">
              <w:rPr>
                <w:b/>
                <w:bCs/>
                <w:lang w:eastAsia="en-US"/>
              </w:rPr>
              <w:t>Изграждане и/или реконструкция на инфраструктура, която осигурява директна свързаност на населено място с по-висок клас републикански пътища</w:t>
            </w:r>
            <w:r w:rsidRPr="00470016">
              <w:rPr>
                <w:b/>
                <w:bCs/>
                <w:lang w:eastAsia="en-US"/>
              </w:rPr>
              <w:br/>
            </w:r>
            <w:r w:rsidRPr="00470016">
              <w:rPr>
                <w:lang w:eastAsia="en-US"/>
              </w:rPr>
              <w:t>Чрез инвестициите по проекта ще се осигури директна транспортна свързаност на населено място/населени места на територията на община от селски район с по-висок клас път като поне една улица във всяко едно от населените места, в които ще се изпълнява инвестицията осигурява свързаност на съответното населено място с по-висок клас път.</w:t>
            </w:r>
          </w:p>
        </w:tc>
        <w:tc>
          <w:tcPr>
            <w:tcW w:w="1527" w:type="dxa"/>
            <w:hideMark/>
          </w:tcPr>
          <w:p w:rsidR="00470016" w:rsidRPr="00470016" w:rsidRDefault="00470016" w:rsidP="00470016">
            <w:pPr>
              <w:widowControl w:val="0"/>
              <w:jc w:val="center"/>
              <w:rPr>
                <w:b/>
                <w:bCs/>
                <w:lang w:eastAsia="en-US"/>
              </w:rPr>
            </w:pPr>
            <w:r w:rsidRPr="00470016">
              <w:rPr>
                <w:b/>
                <w:bCs/>
                <w:lang w:eastAsia="en-US"/>
              </w:rPr>
              <w:t>18</w:t>
            </w:r>
          </w:p>
        </w:tc>
      </w:tr>
      <w:tr w:rsidR="00470016" w:rsidRPr="00470016" w:rsidTr="00470016">
        <w:trPr>
          <w:trHeight w:val="600"/>
        </w:trPr>
        <w:tc>
          <w:tcPr>
            <w:tcW w:w="776" w:type="dxa"/>
            <w:hideMark/>
          </w:tcPr>
          <w:p w:rsidR="00470016" w:rsidRPr="00470016" w:rsidRDefault="00470016" w:rsidP="00470016">
            <w:pPr>
              <w:widowControl w:val="0"/>
              <w:rPr>
                <w:b/>
                <w:bCs/>
                <w:lang w:eastAsia="en-US"/>
              </w:rPr>
            </w:pPr>
            <w:r w:rsidRPr="00470016">
              <w:rPr>
                <w:b/>
                <w:bCs/>
                <w:lang w:eastAsia="en-US"/>
              </w:rPr>
              <w:t>4</w:t>
            </w:r>
          </w:p>
        </w:tc>
        <w:tc>
          <w:tcPr>
            <w:tcW w:w="7693" w:type="dxa"/>
            <w:hideMark/>
          </w:tcPr>
          <w:p w:rsidR="00470016" w:rsidRPr="00470016" w:rsidRDefault="00470016" w:rsidP="00470016">
            <w:pPr>
              <w:widowControl w:val="0"/>
              <w:rPr>
                <w:b/>
                <w:bCs/>
                <w:lang w:eastAsia="en-US"/>
              </w:rPr>
            </w:pPr>
            <w:r w:rsidRPr="00470016">
              <w:rPr>
                <w:b/>
                <w:bCs/>
                <w:lang w:eastAsia="en-US"/>
              </w:rPr>
              <w:t>Брой население, което ще се възползва от подобрените основни услуги и обхвата на териториално въздействие</w:t>
            </w:r>
          </w:p>
        </w:tc>
        <w:tc>
          <w:tcPr>
            <w:tcW w:w="1527" w:type="dxa"/>
            <w:hideMark/>
          </w:tcPr>
          <w:p w:rsidR="00470016" w:rsidRPr="00470016" w:rsidRDefault="00470016" w:rsidP="00470016">
            <w:pPr>
              <w:widowControl w:val="0"/>
              <w:jc w:val="center"/>
              <w:rPr>
                <w:b/>
                <w:bCs/>
                <w:lang w:eastAsia="en-US"/>
              </w:rPr>
            </w:pPr>
            <w:r w:rsidRPr="00470016">
              <w:rPr>
                <w:b/>
                <w:bCs/>
                <w:lang w:eastAsia="en-US"/>
              </w:rPr>
              <w:t>20</w:t>
            </w:r>
          </w:p>
        </w:tc>
      </w:tr>
      <w:tr w:rsidR="00470016" w:rsidRPr="00470016" w:rsidTr="00470016">
        <w:trPr>
          <w:trHeight w:val="1560"/>
        </w:trPr>
        <w:tc>
          <w:tcPr>
            <w:tcW w:w="776" w:type="dxa"/>
            <w:hideMark/>
          </w:tcPr>
          <w:p w:rsidR="00470016" w:rsidRPr="00470016" w:rsidRDefault="00470016" w:rsidP="00470016">
            <w:pPr>
              <w:widowControl w:val="0"/>
              <w:rPr>
                <w:lang w:eastAsia="en-US"/>
              </w:rPr>
            </w:pPr>
            <w:r w:rsidRPr="00470016">
              <w:rPr>
                <w:lang w:eastAsia="en-US"/>
              </w:rPr>
              <w:t>4,1</w:t>
            </w:r>
          </w:p>
        </w:tc>
        <w:tc>
          <w:tcPr>
            <w:tcW w:w="7693" w:type="dxa"/>
            <w:hideMark/>
          </w:tcPr>
          <w:p w:rsidR="00470016" w:rsidRPr="00470016" w:rsidRDefault="00470016" w:rsidP="00470016">
            <w:pPr>
              <w:widowControl w:val="0"/>
              <w:rPr>
                <w:lang w:eastAsia="en-US"/>
              </w:rPr>
            </w:pPr>
            <w:r w:rsidRPr="00470016">
              <w:rPr>
                <w:lang w:eastAsia="en-US"/>
              </w:rPr>
              <w:t xml:space="preserve">Инвестициите по проекта се изпълняват в едно или повече населени места, разположени на територията на общината, с общо население до 600 души (по данни на Националния статистически институт към края на годината, предхождаща датата на кандидатстване) - отчита се броят на населението само на населеното място/населените места, в които ще се изгражда или реконструира уличната мрежа.  </w:t>
            </w:r>
          </w:p>
        </w:tc>
        <w:tc>
          <w:tcPr>
            <w:tcW w:w="1527" w:type="dxa"/>
            <w:hideMark/>
          </w:tcPr>
          <w:p w:rsidR="00470016" w:rsidRPr="00470016" w:rsidRDefault="00470016" w:rsidP="00470016">
            <w:pPr>
              <w:widowControl w:val="0"/>
              <w:jc w:val="center"/>
              <w:rPr>
                <w:lang w:eastAsia="en-US"/>
              </w:rPr>
            </w:pPr>
            <w:r w:rsidRPr="00470016">
              <w:rPr>
                <w:lang w:eastAsia="en-US"/>
              </w:rPr>
              <w:t>10</w:t>
            </w:r>
          </w:p>
        </w:tc>
      </w:tr>
      <w:tr w:rsidR="00470016" w:rsidRPr="00470016" w:rsidTr="00470016">
        <w:trPr>
          <w:trHeight w:val="1560"/>
        </w:trPr>
        <w:tc>
          <w:tcPr>
            <w:tcW w:w="776" w:type="dxa"/>
            <w:hideMark/>
          </w:tcPr>
          <w:p w:rsidR="00470016" w:rsidRPr="00470016" w:rsidRDefault="00470016" w:rsidP="00470016">
            <w:pPr>
              <w:widowControl w:val="0"/>
              <w:rPr>
                <w:lang w:eastAsia="en-US"/>
              </w:rPr>
            </w:pPr>
            <w:r w:rsidRPr="00470016">
              <w:rPr>
                <w:lang w:eastAsia="en-US"/>
              </w:rPr>
              <w:t>4,2</w:t>
            </w:r>
          </w:p>
        </w:tc>
        <w:tc>
          <w:tcPr>
            <w:tcW w:w="7693" w:type="dxa"/>
            <w:hideMark/>
          </w:tcPr>
          <w:p w:rsidR="00470016" w:rsidRPr="00470016" w:rsidRDefault="00470016" w:rsidP="00470016">
            <w:pPr>
              <w:widowControl w:val="0"/>
              <w:rPr>
                <w:lang w:eastAsia="en-US"/>
              </w:rPr>
            </w:pPr>
            <w:r w:rsidRPr="00470016">
              <w:rPr>
                <w:lang w:eastAsia="en-US"/>
              </w:rPr>
              <w:t>Инвестициите по проекта се изпълняват в едно или повече населени места, разположени на територията на общината, с общо население от 601 до 1200 души (по данни на Националния статистически институт към края на годината, предхождаща датата на кандидатстване) - отчита се броят на населението само на населеното място/населените места, в които ще се изгражда или реконструира уличната мрежа.</w:t>
            </w:r>
          </w:p>
        </w:tc>
        <w:tc>
          <w:tcPr>
            <w:tcW w:w="1527" w:type="dxa"/>
            <w:hideMark/>
          </w:tcPr>
          <w:p w:rsidR="00470016" w:rsidRPr="00470016" w:rsidRDefault="00470016" w:rsidP="00470016">
            <w:pPr>
              <w:widowControl w:val="0"/>
              <w:jc w:val="center"/>
              <w:rPr>
                <w:lang w:eastAsia="en-US"/>
              </w:rPr>
            </w:pPr>
            <w:r w:rsidRPr="00470016">
              <w:rPr>
                <w:lang w:eastAsia="en-US"/>
              </w:rPr>
              <w:t>12</w:t>
            </w:r>
          </w:p>
        </w:tc>
      </w:tr>
      <w:tr w:rsidR="00470016" w:rsidRPr="00470016" w:rsidTr="00470016">
        <w:trPr>
          <w:trHeight w:val="1530"/>
        </w:trPr>
        <w:tc>
          <w:tcPr>
            <w:tcW w:w="776" w:type="dxa"/>
            <w:hideMark/>
          </w:tcPr>
          <w:p w:rsidR="00470016" w:rsidRPr="00470016" w:rsidRDefault="00470016" w:rsidP="00470016">
            <w:pPr>
              <w:widowControl w:val="0"/>
              <w:rPr>
                <w:lang w:eastAsia="en-US"/>
              </w:rPr>
            </w:pPr>
            <w:r w:rsidRPr="00470016">
              <w:rPr>
                <w:lang w:eastAsia="en-US"/>
              </w:rPr>
              <w:t>4,3</w:t>
            </w:r>
          </w:p>
        </w:tc>
        <w:tc>
          <w:tcPr>
            <w:tcW w:w="7693" w:type="dxa"/>
            <w:hideMark/>
          </w:tcPr>
          <w:p w:rsidR="00470016" w:rsidRPr="00470016" w:rsidRDefault="00470016" w:rsidP="00470016">
            <w:pPr>
              <w:widowControl w:val="0"/>
              <w:rPr>
                <w:lang w:eastAsia="en-US"/>
              </w:rPr>
            </w:pPr>
            <w:r w:rsidRPr="00470016">
              <w:rPr>
                <w:lang w:eastAsia="en-US"/>
              </w:rPr>
              <w:t>Инвестициите по проекта се изпълняват в едно или повече населени места, разположени на територията на общината, с общо население от 1201 до 1800 души (по данни на Националния статистически институт към края на годината, предхождаща датата на кандидатстване) - отчита се броят на населението само на населеното място/населените места, в които ще се изгражда или реконструира уличната мрежа.</w:t>
            </w:r>
          </w:p>
        </w:tc>
        <w:tc>
          <w:tcPr>
            <w:tcW w:w="1527" w:type="dxa"/>
            <w:hideMark/>
          </w:tcPr>
          <w:p w:rsidR="00470016" w:rsidRPr="00470016" w:rsidRDefault="00470016" w:rsidP="00470016">
            <w:pPr>
              <w:widowControl w:val="0"/>
              <w:jc w:val="center"/>
              <w:rPr>
                <w:lang w:eastAsia="en-US"/>
              </w:rPr>
            </w:pPr>
            <w:r w:rsidRPr="00470016">
              <w:rPr>
                <w:lang w:eastAsia="en-US"/>
              </w:rPr>
              <w:t>14</w:t>
            </w:r>
          </w:p>
        </w:tc>
      </w:tr>
      <w:tr w:rsidR="00470016" w:rsidRPr="00470016" w:rsidTr="00470016">
        <w:trPr>
          <w:trHeight w:val="1500"/>
        </w:trPr>
        <w:tc>
          <w:tcPr>
            <w:tcW w:w="776" w:type="dxa"/>
            <w:hideMark/>
          </w:tcPr>
          <w:p w:rsidR="00470016" w:rsidRPr="00470016" w:rsidRDefault="00470016" w:rsidP="00470016">
            <w:pPr>
              <w:widowControl w:val="0"/>
              <w:rPr>
                <w:lang w:eastAsia="en-US"/>
              </w:rPr>
            </w:pPr>
            <w:r w:rsidRPr="00470016">
              <w:rPr>
                <w:lang w:eastAsia="en-US"/>
              </w:rPr>
              <w:t>4,4</w:t>
            </w:r>
          </w:p>
        </w:tc>
        <w:tc>
          <w:tcPr>
            <w:tcW w:w="7693" w:type="dxa"/>
            <w:hideMark/>
          </w:tcPr>
          <w:p w:rsidR="00470016" w:rsidRPr="00470016" w:rsidRDefault="00470016" w:rsidP="00470016">
            <w:pPr>
              <w:widowControl w:val="0"/>
              <w:rPr>
                <w:lang w:eastAsia="en-US"/>
              </w:rPr>
            </w:pPr>
            <w:r w:rsidRPr="00470016">
              <w:rPr>
                <w:lang w:eastAsia="en-US"/>
              </w:rPr>
              <w:t xml:space="preserve">Инвестициите по проекта се изпълняват в едно или повече населени места, разположени на територията на общината, с общо население от 1801 до 2400 души (по данни на Националния статистически институт към края на годината, предхождаща датата на кандидатстване) - отчита се броят на населението само на населеното място/населените места, в които ще се изгражда или реконструира уличната мрежа. </w:t>
            </w:r>
          </w:p>
        </w:tc>
        <w:tc>
          <w:tcPr>
            <w:tcW w:w="1527" w:type="dxa"/>
            <w:hideMark/>
          </w:tcPr>
          <w:p w:rsidR="00470016" w:rsidRPr="00470016" w:rsidRDefault="00470016" w:rsidP="00470016">
            <w:pPr>
              <w:widowControl w:val="0"/>
              <w:jc w:val="center"/>
              <w:rPr>
                <w:lang w:eastAsia="en-US"/>
              </w:rPr>
            </w:pPr>
            <w:r w:rsidRPr="00470016">
              <w:rPr>
                <w:lang w:eastAsia="en-US"/>
              </w:rPr>
              <w:t>16</w:t>
            </w:r>
          </w:p>
        </w:tc>
      </w:tr>
      <w:tr w:rsidR="00470016" w:rsidRPr="00470016" w:rsidTr="00470016">
        <w:trPr>
          <w:trHeight w:val="1530"/>
        </w:trPr>
        <w:tc>
          <w:tcPr>
            <w:tcW w:w="776" w:type="dxa"/>
            <w:hideMark/>
          </w:tcPr>
          <w:p w:rsidR="00470016" w:rsidRPr="00470016" w:rsidRDefault="00470016" w:rsidP="00470016">
            <w:pPr>
              <w:widowControl w:val="0"/>
              <w:rPr>
                <w:lang w:eastAsia="en-US"/>
              </w:rPr>
            </w:pPr>
            <w:r w:rsidRPr="00470016">
              <w:rPr>
                <w:lang w:eastAsia="en-US"/>
              </w:rPr>
              <w:t>4,5</w:t>
            </w:r>
          </w:p>
        </w:tc>
        <w:tc>
          <w:tcPr>
            <w:tcW w:w="7693" w:type="dxa"/>
            <w:hideMark/>
          </w:tcPr>
          <w:p w:rsidR="00470016" w:rsidRPr="00470016" w:rsidRDefault="00470016" w:rsidP="00470016">
            <w:pPr>
              <w:widowControl w:val="0"/>
              <w:rPr>
                <w:lang w:eastAsia="en-US"/>
              </w:rPr>
            </w:pPr>
            <w:r w:rsidRPr="00470016">
              <w:rPr>
                <w:lang w:eastAsia="en-US"/>
              </w:rPr>
              <w:t xml:space="preserve">Инвестициите по проекта се изпълняват в едно или повече населени места, разположени на територията на общината, с общо население от 2401 до 3000 души (по данни на Националния статистически институт към края на годината, предхождаща датата на кандидатстване) - отчита се броят на населението само на населеното място/населените места, в които ще се изгражда или реконструира уличната мрежа. </w:t>
            </w:r>
          </w:p>
        </w:tc>
        <w:tc>
          <w:tcPr>
            <w:tcW w:w="1527" w:type="dxa"/>
            <w:hideMark/>
          </w:tcPr>
          <w:p w:rsidR="00470016" w:rsidRPr="00470016" w:rsidRDefault="00470016" w:rsidP="00470016">
            <w:pPr>
              <w:widowControl w:val="0"/>
              <w:jc w:val="center"/>
              <w:rPr>
                <w:lang w:eastAsia="en-US"/>
              </w:rPr>
            </w:pPr>
            <w:r w:rsidRPr="00470016">
              <w:rPr>
                <w:lang w:eastAsia="en-US"/>
              </w:rPr>
              <w:t>18</w:t>
            </w:r>
          </w:p>
        </w:tc>
      </w:tr>
      <w:tr w:rsidR="00470016" w:rsidRPr="00470016" w:rsidTr="00470016">
        <w:trPr>
          <w:trHeight w:val="1530"/>
        </w:trPr>
        <w:tc>
          <w:tcPr>
            <w:tcW w:w="776" w:type="dxa"/>
            <w:hideMark/>
          </w:tcPr>
          <w:p w:rsidR="00470016" w:rsidRPr="00470016" w:rsidRDefault="00470016" w:rsidP="00470016">
            <w:pPr>
              <w:widowControl w:val="0"/>
              <w:rPr>
                <w:lang w:eastAsia="en-US"/>
              </w:rPr>
            </w:pPr>
            <w:r w:rsidRPr="00470016">
              <w:rPr>
                <w:lang w:eastAsia="en-US"/>
              </w:rPr>
              <w:t>4,6</w:t>
            </w:r>
          </w:p>
        </w:tc>
        <w:tc>
          <w:tcPr>
            <w:tcW w:w="7693" w:type="dxa"/>
            <w:hideMark/>
          </w:tcPr>
          <w:p w:rsidR="00470016" w:rsidRPr="00470016" w:rsidRDefault="00470016" w:rsidP="00470016">
            <w:pPr>
              <w:widowControl w:val="0"/>
              <w:rPr>
                <w:lang w:eastAsia="en-US"/>
              </w:rPr>
            </w:pPr>
            <w:r w:rsidRPr="00470016">
              <w:rPr>
                <w:lang w:eastAsia="en-US"/>
              </w:rPr>
              <w:t xml:space="preserve">Инвестициите по проекта се изпълняват в едно или повече населени места, разположени на територията на общината, с общо население над 3001 души (по данни на Националния статистически институт към края на годината, предхождаща датата на кандидатстване) - отчита се броят на населението само на населеното място/населените места, в които ще се изгражда или реконструира уличната мрежа. </w:t>
            </w:r>
          </w:p>
        </w:tc>
        <w:tc>
          <w:tcPr>
            <w:tcW w:w="1527" w:type="dxa"/>
            <w:hideMark/>
          </w:tcPr>
          <w:p w:rsidR="00470016" w:rsidRPr="00470016" w:rsidRDefault="00470016" w:rsidP="00470016">
            <w:pPr>
              <w:widowControl w:val="0"/>
              <w:jc w:val="center"/>
              <w:rPr>
                <w:lang w:eastAsia="en-US"/>
              </w:rPr>
            </w:pPr>
            <w:r w:rsidRPr="00470016">
              <w:rPr>
                <w:lang w:eastAsia="en-US"/>
              </w:rPr>
              <w:t>20</w:t>
            </w:r>
          </w:p>
        </w:tc>
      </w:tr>
      <w:tr w:rsidR="00470016" w:rsidRPr="00470016" w:rsidTr="00470016">
        <w:trPr>
          <w:trHeight w:val="525"/>
        </w:trPr>
        <w:tc>
          <w:tcPr>
            <w:tcW w:w="8469" w:type="dxa"/>
            <w:gridSpan w:val="2"/>
            <w:noWrap/>
            <w:hideMark/>
          </w:tcPr>
          <w:p w:rsidR="00470016" w:rsidRPr="00470016" w:rsidRDefault="00470016" w:rsidP="00470016">
            <w:pPr>
              <w:widowControl w:val="0"/>
              <w:rPr>
                <w:lang w:eastAsia="en-US"/>
              </w:rPr>
            </w:pPr>
            <w:r w:rsidRPr="00470016">
              <w:rPr>
                <w:lang w:eastAsia="en-US"/>
              </w:rPr>
              <w:t> </w:t>
            </w:r>
          </w:p>
        </w:tc>
        <w:tc>
          <w:tcPr>
            <w:tcW w:w="1527" w:type="dxa"/>
            <w:noWrap/>
            <w:hideMark/>
          </w:tcPr>
          <w:p w:rsidR="00470016" w:rsidRPr="00470016" w:rsidRDefault="00470016" w:rsidP="00470016">
            <w:pPr>
              <w:widowControl w:val="0"/>
              <w:jc w:val="center"/>
              <w:rPr>
                <w:b/>
                <w:bCs/>
                <w:lang w:eastAsia="en-US"/>
              </w:rPr>
            </w:pPr>
            <w:r w:rsidRPr="00470016">
              <w:rPr>
                <w:b/>
                <w:bCs/>
                <w:lang w:eastAsia="en-US"/>
              </w:rPr>
              <w:t>50</w:t>
            </w:r>
          </w:p>
        </w:tc>
      </w:tr>
      <w:tr w:rsidR="00470016" w:rsidRPr="00470016" w:rsidTr="00470016">
        <w:trPr>
          <w:trHeight w:val="690"/>
        </w:trPr>
        <w:tc>
          <w:tcPr>
            <w:tcW w:w="9996" w:type="dxa"/>
            <w:gridSpan w:val="3"/>
            <w:hideMark/>
          </w:tcPr>
          <w:p w:rsidR="00470016" w:rsidRPr="00470016" w:rsidRDefault="00470016" w:rsidP="00470016">
            <w:pPr>
              <w:widowControl w:val="0"/>
              <w:rPr>
                <w:b/>
                <w:bCs/>
                <w:lang w:eastAsia="en-US"/>
              </w:rPr>
            </w:pPr>
            <w:r w:rsidRPr="00470016">
              <w:rPr>
                <w:b/>
                <w:bCs/>
                <w:lang w:eastAsia="en-US"/>
              </w:rPr>
              <w:t>Подпомагат се проекти, които са получили минимален брой от 20 точки по критериите за подбор.</w:t>
            </w:r>
          </w:p>
        </w:tc>
      </w:tr>
      <w:tr w:rsidR="00470016" w:rsidRPr="00470016" w:rsidTr="00470016">
        <w:trPr>
          <w:trHeight w:val="600"/>
        </w:trPr>
        <w:tc>
          <w:tcPr>
            <w:tcW w:w="9996" w:type="dxa"/>
            <w:gridSpan w:val="3"/>
            <w:hideMark/>
          </w:tcPr>
          <w:p w:rsidR="00470016" w:rsidRPr="00470016" w:rsidRDefault="00470016" w:rsidP="00470016">
            <w:pPr>
              <w:widowControl w:val="0"/>
              <w:rPr>
                <w:b/>
                <w:bCs/>
                <w:lang w:eastAsia="en-US"/>
              </w:rPr>
            </w:pPr>
            <w:r w:rsidRPr="00470016">
              <w:rPr>
                <w:b/>
                <w:bCs/>
                <w:lang w:eastAsia="en-US"/>
              </w:rPr>
              <w:t>Оценката на проектните предложения се извършва съгласно Насоки на УО на ПРСР за доказване на съответствие с изискванията/условията на критериите за подбор.</w:t>
            </w:r>
          </w:p>
        </w:tc>
      </w:tr>
    </w:tbl>
    <w:p w:rsidR="00470016" w:rsidRPr="00470016" w:rsidRDefault="00470016" w:rsidP="00470016">
      <w:pPr>
        <w:widowControl w:val="0"/>
        <w:overflowPunct w:val="0"/>
        <w:autoSpaceDE w:val="0"/>
        <w:autoSpaceDN w:val="0"/>
        <w:adjustRightInd w:val="0"/>
        <w:textAlignment w:val="baseline"/>
        <w:rPr>
          <w:lang w:eastAsia="en-US"/>
        </w:rPr>
      </w:pPr>
    </w:p>
    <w:p w:rsidR="00470016" w:rsidRPr="00470016" w:rsidRDefault="00470016" w:rsidP="00470016">
      <w:pPr>
        <w:widowControl w:val="0"/>
        <w:overflowPunct w:val="0"/>
        <w:autoSpaceDE w:val="0"/>
        <w:autoSpaceDN w:val="0"/>
        <w:adjustRightInd w:val="0"/>
        <w:textAlignment w:val="baseline"/>
        <w:rPr>
          <w:lang w:eastAsia="en-US"/>
        </w:rPr>
      </w:pPr>
    </w:p>
    <w:p w:rsidR="00470016" w:rsidRPr="00470016" w:rsidRDefault="00470016" w:rsidP="00470016">
      <w:pPr>
        <w:widowControl w:val="0"/>
        <w:overflowPunct w:val="0"/>
        <w:autoSpaceDE w:val="0"/>
        <w:autoSpaceDN w:val="0"/>
        <w:adjustRightInd w:val="0"/>
        <w:textAlignment w:val="baseline"/>
        <w:rPr>
          <w:lang w:eastAsia="en-US"/>
        </w:rPr>
      </w:pPr>
    </w:p>
    <w:p w:rsidR="00470016" w:rsidRPr="00470016" w:rsidRDefault="00470016" w:rsidP="00470016">
      <w:pPr>
        <w:widowControl w:val="0"/>
        <w:overflowPunct w:val="0"/>
        <w:autoSpaceDE w:val="0"/>
        <w:autoSpaceDN w:val="0"/>
        <w:adjustRightInd w:val="0"/>
        <w:textAlignment w:val="baseline"/>
        <w:rPr>
          <w:lang w:eastAsia="en-US"/>
        </w:rPr>
      </w:pPr>
    </w:p>
    <w:tbl>
      <w:tblPr>
        <w:tblW w:w="0" w:type="auto"/>
        <w:tblLayout w:type="fixed"/>
        <w:tblCellMar>
          <w:left w:w="30" w:type="dxa"/>
          <w:right w:w="30" w:type="dxa"/>
        </w:tblCellMar>
        <w:tblLook w:val="0000" w:firstRow="0" w:lastRow="0" w:firstColumn="0" w:lastColumn="0" w:noHBand="0" w:noVBand="0"/>
      </w:tblPr>
      <w:tblGrid>
        <w:gridCol w:w="722"/>
        <w:gridCol w:w="7637"/>
        <w:gridCol w:w="1467"/>
      </w:tblGrid>
      <w:tr w:rsidR="00470016" w:rsidRPr="00470016" w:rsidTr="00470016">
        <w:trPr>
          <w:trHeight w:val="701"/>
        </w:trPr>
        <w:tc>
          <w:tcPr>
            <w:tcW w:w="8359" w:type="dxa"/>
            <w:gridSpan w:val="2"/>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b/>
                <w:bCs/>
                <w:color w:val="000000"/>
                <w:lang w:eastAsia="en-US"/>
              </w:rPr>
            </w:pPr>
            <w:r w:rsidRPr="00470016">
              <w:rPr>
                <w:b/>
                <w:bCs/>
                <w:color w:val="000000"/>
                <w:lang w:eastAsia="en-US"/>
              </w:rPr>
              <w:t>Критерии за подбор на проектни предложения с включени инвестиции за реконструкция и/или ремонт на общински сгради, в които се предоставят обществени услуги, с цел подобряване на тяхната енергийна ефективност</w:t>
            </w:r>
          </w:p>
        </w:tc>
        <w:tc>
          <w:tcPr>
            <w:tcW w:w="146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b/>
                <w:bCs/>
                <w:color w:val="000000"/>
                <w:lang w:eastAsia="en-US"/>
              </w:rPr>
            </w:pPr>
            <w:r w:rsidRPr="00470016">
              <w:rPr>
                <w:b/>
                <w:bCs/>
                <w:color w:val="000000"/>
                <w:lang w:eastAsia="en-US"/>
              </w:rPr>
              <w:t>Точки</w:t>
            </w:r>
          </w:p>
        </w:tc>
      </w:tr>
      <w:tr w:rsidR="00470016" w:rsidRPr="00470016" w:rsidTr="00470016">
        <w:trPr>
          <w:trHeight w:val="701"/>
        </w:trPr>
        <w:tc>
          <w:tcPr>
            <w:tcW w:w="722"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b/>
                <w:bCs/>
                <w:color w:val="000000"/>
                <w:lang w:eastAsia="en-US"/>
              </w:rPr>
            </w:pPr>
            <w:r w:rsidRPr="00470016">
              <w:rPr>
                <w:b/>
                <w:bCs/>
                <w:color w:val="000000"/>
                <w:lang w:eastAsia="en-US"/>
              </w:rPr>
              <w:t>1</w:t>
            </w:r>
          </w:p>
        </w:tc>
        <w:tc>
          <w:tcPr>
            <w:tcW w:w="763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rPr>
                <w:b/>
                <w:bCs/>
                <w:color w:val="000000"/>
                <w:lang w:eastAsia="en-US"/>
              </w:rPr>
            </w:pPr>
            <w:r w:rsidRPr="00470016">
              <w:rPr>
                <w:b/>
                <w:bCs/>
                <w:color w:val="000000"/>
                <w:lang w:eastAsia="en-US"/>
              </w:rPr>
              <w:t>Инфраструктура в Северозападен район</w:t>
            </w:r>
          </w:p>
          <w:p w:rsidR="00470016" w:rsidRPr="00470016" w:rsidRDefault="00470016" w:rsidP="00470016">
            <w:pPr>
              <w:autoSpaceDE w:val="0"/>
              <w:autoSpaceDN w:val="0"/>
              <w:adjustRightInd w:val="0"/>
              <w:rPr>
                <w:color w:val="000000"/>
                <w:lang w:eastAsia="en-US"/>
              </w:rPr>
            </w:pPr>
            <w:r w:rsidRPr="00470016">
              <w:rPr>
                <w:color w:val="000000"/>
                <w:lang w:eastAsia="en-US"/>
              </w:rPr>
              <w:t>Проектът се реализира на територията на община, разположена в границите на Северозападен район на Р България</w:t>
            </w:r>
          </w:p>
        </w:tc>
        <w:tc>
          <w:tcPr>
            <w:tcW w:w="1467" w:type="dxa"/>
            <w:tcBorders>
              <w:top w:val="single" w:sz="6" w:space="0" w:color="auto"/>
              <w:left w:val="single" w:sz="6" w:space="0" w:color="auto"/>
              <w:bottom w:val="single" w:sz="6" w:space="0" w:color="auto"/>
              <w:right w:val="single" w:sz="6" w:space="0" w:color="auto"/>
            </w:tcBorders>
            <w:shd w:val="solid" w:color="FFFFFF" w:fill="auto"/>
          </w:tcPr>
          <w:p w:rsidR="00470016" w:rsidRPr="00470016" w:rsidRDefault="00470016" w:rsidP="00470016">
            <w:pPr>
              <w:autoSpaceDE w:val="0"/>
              <w:autoSpaceDN w:val="0"/>
              <w:adjustRightInd w:val="0"/>
              <w:jc w:val="center"/>
              <w:rPr>
                <w:b/>
                <w:bCs/>
                <w:color w:val="000000"/>
                <w:lang w:eastAsia="en-US"/>
              </w:rPr>
            </w:pPr>
            <w:r w:rsidRPr="00470016">
              <w:rPr>
                <w:b/>
                <w:bCs/>
                <w:color w:val="000000"/>
                <w:lang w:eastAsia="en-US"/>
              </w:rPr>
              <w:t>3</w:t>
            </w:r>
          </w:p>
        </w:tc>
      </w:tr>
      <w:tr w:rsidR="00470016" w:rsidRPr="00470016" w:rsidTr="00470016">
        <w:trPr>
          <w:trHeight w:val="254"/>
        </w:trPr>
        <w:tc>
          <w:tcPr>
            <w:tcW w:w="722"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1,1</w:t>
            </w:r>
          </w:p>
        </w:tc>
        <w:tc>
          <w:tcPr>
            <w:tcW w:w="763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rPr>
                <w:color w:val="000000"/>
                <w:lang w:eastAsia="en-US"/>
              </w:rPr>
            </w:pPr>
            <w:r w:rsidRPr="00470016">
              <w:rPr>
                <w:color w:val="000000"/>
                <w:lang w:eastAsia="en-US"/>
              </w:rPr>
              <w:t>Проектът се реализира на територията на община от областите Плевен или Ловеч</w:t>
            </w:r>
          </w:p>
        </w:tc>
        <w:tc>
          <w:tcPr>
            <w:tcW w:w="1467" w:type="dxa"/>
            <w:tcBorders>
              <w:top w:val="single" w:sz="6" w:space="0" w:color="auto"/>
              <w:left w:val="single" w:sz="6" w:space="0" w:color="auto"/>
              <w:bottom w:val="single" w:sz="6" w:space="0" w:color="auto"/>
              <w:right w:val="single" w:sz="6" w:space="0" w:color="auto"/>
            </w:tcBorders>
            <w:shd w:val="solid" w:color="FFFFFF" w:fill="auto"/>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2</w:t>
            </w:r>
          </w:p>
        </w:tc>
      </w:tr>
      <w:tr w:rsidR="00470016" w:rsidRPr="00470016" w:rsidTr="00470016">
        <w:trPr>
          <w:trHeight w:val="254"/>
        </w:trPr>
        <w:tc>
          <w:tcPr>
            <w:tcW w:w="722"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1,2</w:t>
            </w:r>
          </w:p>
        </w:tc>
        <w:tc>
          <w:tcPr>
            <w:tcW w:w="763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rPr>
                <w:color w:val="000000"/>
                <w:lang w:eastAsia="en-US"/>
              </w:rPr>
            </w:pPr>
            <w:r w:rsidRPr="00470016">
              <w:rPr>
                <w:color w:val="000000"/>
                <w:lang w:eastAsia="en-US"/>
              </w:rPr>
              <w:t>Проектът се реализира на територията на община от областите Видин, Враца или Монтана</w:t>
            </w:r>
          </w:p>
        </w:tc>
        <w:tc>
          <w:tcPr>
            <w:tcW w:w="1467" w:type="dxa"/>
            <w:tcBorders>
              <w:top w:val="single" w:sz="6" w:space="0" w:color="auto"/>
              <w:left w:val="single" w:sz="6" w:space="0" w:color="auto"/>
              <w:bottom w:val="single" w:sz="6" w:space="0" w:color="auto"/>
              <w:right w:val="single" w:sz="6" w:space="0" w:color="auto"/>
            </w:tcBorders>
            <w:shd w:val="solid" w:color="FFFFFF" w:fill="auto"/>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3</w:t>
            </w:r>
          </w:p>
        </w:tc>
      </w:tr>
      <w:tr w:rsidR="00470016" w:rsidRPr="00470016" w:rsidTr="00470016">
        <w:trPr>
          <w:trHeight w:val="538"/>
        </w:trPr>
        <w:tc>
          <w:tcPr>
            <w:tcW w:w="9826" w:type="dxa"/>
            <w:gridSpan w:val="3"/>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rPr>
                <w:b/>
                <w:bCs/>
                <w:color w:val="000000"/>
                <w:lang w:eastAsia="en-US"/>
              </w:rPr>
            </w:pPr>
            <w:r w:rsidRPr="00470016">
              <w:rPr>
                <w:b/>
                <w:bCs/>
                <w:color w:val="000000"/>
                <w:lang w:eastAsia="en-US"/>
              </w:rPr>
              <w:t>Брой население, което ще се възползва от подобрените основни услуги и обхвата на териториално въздействие</w:t>
            </w:r>
          </w:p>
        </w:tc>
      </w:tr>
      <w:tr w:rsidR="00470016" w:rsidRPr="00470016" w:rsidTr="00470016">
        <w:trPr>
          <w:trHeight w:val="437"/>
        </w:trPr>
        <w:tc>
          <w:tcPr>
            <w:tcW w:w="722"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b/>
                <w:bCs/>
                <w:color w:val="000000"/>
                <w:lang w:eastAsia="en-US"/>
              </w:rPr>
            </w:pPr>
            <w:r w:rsidRPr="00470016">
              <w:rPr>
                <w:b/>
                <w:bCs/>
                <w:color w:val="000000"/>
                <w:lang w:eastAsia="en-US"/>
              </w:rPr>
              <w:t>2</w:t>
            </w:r>
          </w:p>
        </w:tc>
        <w:tc>
          <w:tcPr>
            <w:tcW w:w="763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rPr>
                <w:b/>
                <w:bCs/>
                <w:color w:val="000000"/>
                <w:lang w:eastAsia="en-US"/>
              </w:rPr>
            </w:pPr>
            <w:r w:rsidRPr="00470016">
              <w:rPr>
                <w:b/>
                <w:bCs/>
                <w:color w:val="000000"/>
                <w:lang w:eastAsia="en-US"/>
              </w:rPr>
              <w:t>Брой население, което ще възползва от подобрените основни услуги</w:t>
            </w:r>
          </w:p>
        </w:tc>
        <w:tc>
          <w:tcPr>
            <w:tcW w:w="1467" w:type="dxa"/>
            <w:tcBorders>
              <w:top w:val="single" w:sz="6" w:space="0" w:color="auto"/>
              <w:left w:val="single" w:sz="6" w:space="0" w:color="auto"/>
              <w:bottom w:val="single" w:sz="6" w:space="0" w:color="auto"/>
              <w:right w:val="single" w:sz="6" w:space="0" w:color="auto"/>
            </w:tcBorders>
            <w:shd w:val="solid" w:color="FFFFFF" w:fill="auto"/>
          </w:tcPr>
          <w:p w:rsidR="00470016" w:rsidRPr="00470016" w:rsidRDefault="00470016" w:rsidP="00470016">
            <w:pPr>
              <w:autoSpaceDE w:val="0"/>
              <w:autoSpaceDN w:val="0"/>
              <w:adjustRightInd w:val="0"/>
              <w:jc w:val="center"/>
              <w:rPr>
                <w:b/>
                <w:bCs/>
                <w:color w:val="000000"/>
                <w:lang w:eastAsia="en-US"/>
              </w:rPr>
            </w:pPr>
            <w:r w:rsidRPr="00470016">
              <w:rPr>
                <w:b/>
                <w:bCs/>
                <w:color w:val="000000"/>
                <w:lang w:eastAsia="en-US"/>
              </w:rPr>
              <w:t>22</w:t>
            </w:r>
          </w:p>
        </w:tc>
      </w:tr>
      <w:tr w:rsidR="00470016" w:rsidRPr="00470016" w:rsidTr="00470016">
        <w:trPr>
          <w:trHeight w:val="770"/>
        </w:trPr>
        <w:tc>
          <w:tcPr>
            <w:tcW w:w="722"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2,1</w:t>
            </w:r>
          </w:p>
        </w:tc>
        <w:tc>
          <w:tcPr>
            <w:tcW w:w="763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rPr>
                <w:color w:val="000000"/>
                <w:lang w:eastAsia="en-US"/>
              </w:rPr>
            </w:pPr>
            <w:r w:rsidRPr="00470016">
              <w:rPr>
                <w:color w:val="000000"/>
                <w:lang w:eastAsia="en-US"/>
              </w:rPr>
              <w:t xml:space="preserve">Инвестицията се изпълнява на територията на община с общо население до 2000 души (по данни на Националния статистически институт към края на годината, предхождаща датата на кандидатстване) - отчита се броят на населението на цялата община, в която се изпълняват инвестициите </w:t>
            </w:r>
          </w:p>
        </w:tc>
        <w:tc>
          <w:tcPr>
            <w:tcW w:w="146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10</w:t>
            </w:r>
          </w:p>
        </w:tc>
      </w:tr>
      <w:tr w:rsidR="00470016" w:rsidRPr="00470016" w:rsidTr="00470016">
        <w:trPr>
          <w:trHeight w:val="770"/>
        </w:trPr>
        <w:tc>
          <w:tcPr>
            <w:tcW w:w="722"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2,2</w:t>
            </w:r>
          </w:p>
        </w:tc>
        <w:tc>
          <w:tcPr>
            <w:tcW w:w="763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rPr>
                <w:color w:val="000000"/>
                <w:lang w:eastAsia="en-US"/>
              </w:rPr>
            </w:pPr>
            <w:r w:rsidRPr="00470016">
              <w:rPr>
                <w:color w:val="000000"/>
                <w:lang w:eastAsia="en-US"/>
              </w:rPr>
              <w:t>Инвестицията се изпълнява на територията на община с общо население от 2001 до 4000 души (по данни на Националния статистически институт към края на годината, предхождаща датата на кандидатстване) - отчита се броят на населението на цялата община, в която се изпълняват инвестициите</w:t>
            </w:r>
          </w:p>
        </w:tc>
        <w:tc>
          <w:tcPr>
            <w:tcW w:w="146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13</w:t>
            </w:r>
          </w:p>
        </w:tc>
      </w:tr>
      <w:tr w:rsidR="00470016" w:rsidRPr="00470016" w:rsidTr="00470016">
        <w:trPr>
          <w:trHeight w:val="770"/>
        </w:trPr>
        <w:tc>
          <w:tcPr>
            <w:tcW w:w="722"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2,3</w:t>
            </w:r>
          </w:p>
        </w:tc>
        <w:tc>
          <w:tcPr>
            <w:tcW w:w="763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rPr>
                <w:color w:val="000000"/>
                <w:lang w:eastAsia="en-US"/>
              </w:rPr>
            </w:pPr>
            <w:r w:rsidRPr="00470016">
              <w:rPr>
                <w:color w:val="000000"/>
                <w:lang w:eastAsia="en-US"/>
              </w:rPr>
              <w:t>Инвестицията се изпълнява на територията на община с общо население от 4001 до 6000 души (по данни на Националния статистически институт към края на годината, предхождаща датата на кандидатстване) - отчита се броят на населението на цялата община, в която се изпълняват инвестициите</w:t>
            </w:r>
          </w:p>
        </w:tc>
        <w:tc>
          <w:tcPr>
            <w:tcW w:w="146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16</w:t>
            </w:r>
          </w:p>
        </w:tc>
      </w:tr>
      <w:tr w:rsidR="00470016" w:rsidRPr="00470016" w:rsidTr="00470016">
        <w:trPr>
          <w:trHeight w:val="770"/>
        </w:trPr>
        <w:tc>
          <w:tcPr>
            <w:tcW w:w="722"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2,4</w:t>
            </w:r>
          </w:p>
        </w:tc>
        <w:tc>
          <w:tcPr>
            <w:tcW w:w="763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rPr>
                <w:color w:val="000000"/>
                <w:lang w:eastAsia="en-US"/>
              </w:rPr>
            </w:pPr>
            <w:r w:rsidRPr="00470016">
              <w:rPr>
                <w:color w:val="000000"/>
                <w:lang w:eastAsia="en-US"/>
              </w:rPr>
              <w:t>Инвестицията се изпълнява на територията на община с общо население от 6001 до 8000 души (по данни на Националния статистически институт към края на годината, предхождаща датата на кандидатстване) - отчита се броят на населението на цялата община, в която се изпълняват инвестициите</w:t>
            </w:r>
          </w:p>
        </w:tc>
        <w:tc>
          <w:tcPr>
            <w:tcW w:w="146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19</w:t>
            </w:r>
          </w:p>
        </w:tc>
      </w:tr>
      <w:tr w:rsidR="00470016" w:rsidRPr="00470016" w:rsidTr="00470016">
        <w:trPr>
          <w:trHeight w:val="770"/>
        </w:trPr>
        <w:tc>
          <w:tcPr>
            <w:tcW w:w="722"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2,5</w:t>
            </w:r>
          </w:p>
        </w:tc>
        <w:tc>
          <w:tcPr>
            <w:tcW w:w="763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rPr>
                <w:color w:val="000000"/>
                <w:lang w:eastAsia="en-US"/>
              </w:rPr>
            </w:pPr>
            <w:r w:rsidRPr="00470016">
              <w:rPr>
                <w:color w:val="000000"/>
                <w:lang w:eastAsia="en-US"/>
              </w:rPr>
              <w:t xml:space="preserve">Инвестицията се изпълнява на територията на община с общо население над 8001 души (по данни на Националния статистически институт към края на годината, предхождаща датата на кандидатстване) - отчита се броят на населението на цялата община, в която се изпълняват инвестициите </w:t>
            </w:r>
          </w:p>
        </w:tc>
        <w:tc>
          <w:tcPr>
            <w:tcW w:w="1467" w:type="dxa"/>
            <w:tcBorders>
              <w:top w:val="single" w:sz="6" w:space="0" w:color="auto"/>
              <w:left w:val="single" w:sz="6" w:space="0" w:color="auto"/>
              <w:bottom w:val="single" w:sz="6" w:space="0" w:color="auto"/>
              <w:right w:val="single" w:sz="6" w:space="0" w:color="auto"/>
            </w:tcBorders>
            <w:shd w:val="solid" w:color="FFFFFF" w:fill="auto"/>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22</w:t>
            </w:r>
          </w:p>
        </w:tc>
      </w:tr>
      <w:tr w:rsidR="00470016" w:rsidRPr="00470016" w:rsidTr="00470016">
        <w:trPr>
          <w:trHeight w:val="355"/>
        </w:trPr>
        <w:tc>
          <w:tcPr>
            <w:tcW w:w="722" w:type="dxa"/>
            <w:tcBorders>
              <w:top w:val="single" w:sz="6" w:space="0" w:color="auto"/>
              <w:left w:val="single" w:sz="6" w:space="0" w:color="auto"/>
              <w:bottom w:val="single" w:sz="6" w:space="0" w:color="auto"/>
              <w:right w:val="nil"/>
            </w:tcBorders>
            <w:shd w:val="pct5" w:color="auto" w:fill="FFFFFF"/>
          </w:tcPr>
          <w:p w:rsidR="00470016" w:rsidRPr="00470016" w:rsidRDefault="00470016" w:rsidP="00470016">
            <w:pPr>
              <w:autoSpaceDE w:val="0"/>
              <w:autoSpaceDN w:val="0"/>
              <w:adjustRightInd w:val="0"/>
              <w:jc w:val="center"/>
              <w:rPr>
                <w:color w:val="000000"/>
                <w:lang w:eastAsia="en-US"/>
              </w:rPr>
            </w:pPr>
          </w:p>
        </w:tc>
        <w:tc>
          <w:tcPr>
            <w:tcW w:w="7637" w:type="dxa"/>
            <w:tcBorders>
              <w:top w:val="single" w:sz="6" w:space="0" w:color="auto"/>
              <w:left w:val="nil"/>
              <w:bottom w:val="single" w:sz="6" w:space="0" w:color="auto"/>
              <w:right w:val="single" w:sz="6" w:space="0" w:color="auto"/>
            </w:tcBorders>
            <w:shd w:val="pct5" w:color="auto" w:fill="FFFFFF"/>
          </w:tcPr>
          <w:p w:rsidR="00470016" w:rsidRPr="00470016" w:rsidRDefault="00470016" w:rsidP="00470016">
            <w:pPr>
              <w:autoSpaceDE w:val="0"/>
              <w:autoSpaceDN w:val="0"/>
              <w:adjustRightInd w:val="0"/>
              <w:jc w:val="center"/>
              <w:rPr>
                <w:color w:val="000000"/>
                <w:lang w:eastAsia="en-US"/>
              </w:rPr>
            </w:pPr>
          </w:p>
        </w:tc>
        <w:tc>
          <w:tcPr>
            <w:tcW w:w="1467" w:type="dxa"/>
            <w:tcBorders>
              <w:top w:val="single" w:sz="6" w:space="0" w:color="auto"/>
              <w:left w:val="single" w:sz="6" w:space="0" w:color="auto"/>
              <w:bottom w:val="single" w:sz="6" w:space="0" w:color="auto"/>
              <w:right w:val="single" w:sz="6" w:space="0" w:color="auto"/>
            </w:tcBorders>
            <w:shd w:val="solid" w:color="FFFFFF" w:fill="auto"/>
          </w:tcPr>
          <w:p w:rsidR="00470016" w:rsidRPr="00470016" w:rsidRDefault="00470016" w:rsidP="00470016">
            <w:pPr>
              <w:autoSpaceDE w:val="0"/>
              <w:autoSpaceDN w:val="0"/>
              <w:adjustRightInd w:val="0"/>
              <w:jc w:val="center"/>
              <w:rPr>
                <w:b/>
                <w:bCs/>
                <w:color w:val="000000"/>
                <w:lang w:eastAsia="en-US"/>
              </w:rPr>
            </w:pPr>
            <w:r w:rsidRPr="00470016">
              <w:rPr>
                <w:b/>
                <w:bCs/>
                <w:color w:val="000000"/>
                <w:lang w:eastAsia="en-US"/>
              </w:rPr>
              <w:t>25</w:t>
            </w:r>
          </w:p>
        </w:tc>
      </w:tr>
      <w:tr w:rsidR="00470016" w:rsidRPr="00470016" w:rsidTr="00470016">
        <w:trPr>
          <w:trHeight w:val="283"/>
        </w:trPr>
        <w:tc>
          <w:tcPr>
            <w:tcW w:w="9826" w:type="dxa"/>
            <w:gridSpan w:val="3"/>
            <w:tcBorders>
              <w:top w:val="nil"/>
              <w:left w:val="nil"/>
              <w:bottom w:val="nil"/>
              <w:right w:val="nil"/>
            </w:tcBorders>
          </w:tcPr>
          <w:p w:rsidR="00470016" w:rsidRPr="00470016" w:rsidRDefault="00470016" w:rsidP="00470016">
            <w:pPr>
              <w:autoSpaceDE w:val="0"/>
              <w:autoSpaceDN w:val="0"/>
              <w:adjustRightInd w:val="0"/>
              <w:rPr>
                <w:b/>
                <w:bCs/>
                <w:color w:val="000000"/>
                <w:lang w:eastAsia="en-US"/>
              </w:rPr>
            </w:pPr>
            <w:r w:rsidRPr="00470016">
              <w:rPr>
                <w:b/>
                <w:bCs/>
                <w:color w:val="000000"/>
                <w:lang w:eastAsia="en-US"/>
              </w:rPr>
              <w:t>Подпомагат се проекти, които са получили минимален брой от 13 точки по критериите за подбор.</w:t>
            </w:r>
          </w:p>
        </w:tc>
      </w:tr>
      <w:tr w:rsidR="00470016" w:rsidRPr="00470016" w:rsidTr="00470016">
        <w:trPr>
          <w:trHeight w:val="427"/>
        </w:trPr>
        <w:tc>
          <w:tcPr>
            <w:tcW w:w="9826" w:type="dxa"/>
            <w:gridSpan w:val="3"/>
            <w:tcBorders>
              <w:top w:val="nil"/>
              <w:left w:val="nil"/>
              <w:bottom w:val="nil"/>
              <w:right w:val="nil"/>
            </w:tcBorders>
          </w:tcPr>
          <w:p w:rsidR="00470016" w:rsidRPr="00470016" w:rsidRDefault="00470016" w:rsidP="00470016">
            <w:pPr>
              <w:autoSpaceDE w:val="0"/>
              <w:autoSpaceDN w:val="0"/>
              <w:adjustRightInd w:val="0"/>
              <w:rPr>
                <w:b/>
                <w:bCs/>
                <w:color w:val="000000"/>
                <w:lang w:eastAsia="en-US"/>
              </w:rPr>
            </w:pPr>
            <w:r w:rsidRPr="00470016">
              <w:rPr>
                <w:b/>
                <w:bCs/>
                <w:color w:val="000000"/>
                <w:lang w:eastAsia="en-US"/>
              </w:rPr>
              <w:t>Оценката на проектните предложения се извършва съгласно Насоки на УО на ПРСР за доказване на съответствие с изискванията/условията на критериите за подбор.</w:t>
            </w:r>
          </w:p>
        </w:tc>
      </w:tr>
    </w:tbl>
    <w:p w:rsidR="00470016" w:rsidRPr="00470016" w:rsidRDefault="00470016" w:rsidP="00470016">
      <w:pPr>
        <w:widowControl w:val="0"/>
        <w:overflowPunct w:val="0"/>
        <w:autoSpaceDE w:val="0"/>
        <w:autoSpaceDN w:val="0"/>
        <w:adjustRightInd w:val="0"/>
        <w:textAlignment w:val="baseline"/>
        <w:rPr>
          <w:lang w:eastAsia="en-US"/>
        </w:rPr>
      </w:pPr>
    </w:p>
    <w:p w:rsidR="00470016" w:rsidRPr="00470016" w:rsidRDefault="00470016" w:rsidP="00470016">
      <w:pPr>
        <w:widowControl w:val="0"/>
        <w:overflowPunct w:val="0"/>
        <w:autoSpaceDE w:val="0"/>
        <w:autoSpaceDN w:val="0"/>
        <w:adjustRightInd w:val="0"/>
        <w:textAlignment w:val="baseline"/>
        <w:rPr>
          <w:lang w:eastAsia="en-US"/>
        </w:rPr>
      </w:pPr>
    </w:p>
    <w:p w:rsidR="00470016" w:rsidRPr="00470016" w:rsidRDefault="00470016" w:rsidP="00470016">
      <w:pPr>
        <w:widowControl w:val="0"/>
        <w:overflowPunct w:val="0"/>
        <w:autoSpaceDE w:val="0"/>
        <w:autoSpaceDN w:val="0"/>
        <w:adjustRightInd w:val="0"/>
        <w:jc w:val="right"/>
        <w:textAlignment w:val="baseline"/>
        <w:rPr>
          <w:i/>
          <w:lang w:eastAsia="en-US"/>
        </w:rPr>
      </w:pPr>
    </w:p>
    <w:p w:rsidR="00470016" w:rsidRPr="00470016" w:rsidRDefault="00470016" w:rsidP="00470016">
      <w:pPr>
        <w:widowControl w:val="0"/>
        <w:overflowPunct w:val="0"/>
        <w:autoSpaceDE w:val="0"/>
        <w:autoSpaceDN w:val="0"/>
        <w:adjustRightInd w:val="0"/>
        <w:jc w:val="right"/>
        <w:textAlignment w:val="baseline"/>
        <w:rPr>
          <w:i/>
          <w:lang w:eastAsia="en-US"/>
        </w:rPr>
      </w:pPr>
    </w:p>
    <w:tbl>
      <w:tblPr>
        <w:tblStyle w:val="TableGrid"/>
        <w:tblW w:w="0" w:type="auto"/>
        <w:tblLook w:val="04A0" w:firstRow="1" w:lastRow="0" w:firstColumn="1" w:lastColumn="0" w:noHBand="0" w:noVBand="1"/>
      </w:tblPr>
      <w:tblGrid>
        <w:gridCol w:w="941"/>
        <w:gridCol w:w="7400"/>
        <w:gridCol w:w="1655"/>
      </w:tblGrid>
      <w:tr w:rsidR="00470016" w:rsidRPr="00470016" w:rsidTr="00470016">
        <w:trPr>
          <w:trHeight w:val="1035"/>
        </w:trPr>
        <w:tc>
          <w:tcPr>
            <w:tcW w:w="8495" w:type="dxa"/>
            <w:gridSpan w:val="2"/>
            <w:hideMark/>
          </w:tcPr>
          <w:p w:rsidR="00470016" w:rsidRPr="00470016" w:rsidRDefault="00470016" w:rsidP="00470016">
            <w:pPr>
              <w:widowControl w:val="0"/>
              <w:jc w:val="both"/>
              <w:rPr>
                <w:b/>
                <w:bCs/>
                <w:lang w:eastAsia="en-US"/>
              </w:rPr>
            </w:pPr>
            <w:r w:rsidRPr="00470016">
              <w:rPr>
                <w:b/>
                <w:bCs/>
                <w:lang w:eastAsia="en-US"/>
              </w:rPr>
              <w:t>Критерии за подбор на проектни предложения с включени инвестиции за изграждане, реконструкция, ремонт, оборудване и/или обзавеждане на спортна инфраструктура</w:t>
            </w:r>
          </w:p>
        </w:tc>
        <w:tc>
          <w:tcPr>
            <w:tcW w:w="1501" w:type="dxa"/>
            <w:hideMark/>
          </w:tcPr>
          <w:p w:rsidR="00470016" w:rsidRPr="00470016" w:rsidRDefault="00470016" w:rsidP="00470016">
            <w:pPr>
              <w:widowControl w:val="0"/>
              <w:jc w:val="both"/>
              <w:rPr>
                <w:b/>
                <w:bCs/>
                <w:lang w:eastAsia="en-US"/>
              </w:rPr>
            </w:pPr>
            <w:r w:rsidRPr="00470016">
              <w:rPr>
                <w:b/>
                <w:bCs/>
                <w:lang w:eastAsia="en-US"/>
              </w:rPr>
              <w:t>Предложение за точки</w:t>
            </w:r>
          </w:p>
        </w:tc>
      </w:tr>
      <w:tr w:rsidR="00470016" w:rsidRPr="00470016" w:rsidTr="00470016">
        <w:trPr>
          <w:trHeight w:val="1035"/>
        </w:trPr>
        <w:tc>
          <w:tcPr>
            <w:tcW w:w="955" w:type="dxa"/>
            <w:hideMark/>
          </w:tcPr>
          <w:p w:rsidR="00470016" w:rsidRPr="00470016" w:rsidRDefault="00470016" w:rsidP="00470016">
            <w:pPr>
              <w:widowControl w:val="0"/>
              <w:jc w:val="both"/>
              <w:rPr>
                <w:b/>
                <w:bCs/>
                <w:lang w:eastAsia="en-US"/>
              </w:rPr>
            </w:pPr>
            <w:r w:rsidRPr="00470016">
              <w:rPr>
                <w:b/>
                <w:bCs/>
                <w:lang w:eastAsia="en-US"/>
              </w:rPr>
              <w:t>1</w:t>
            </w:r>
          </w:p>
        </w:tc>
        <w:tc>
          <w:tcPr>
            <w:tcW w:w="7540" w:type="dxa"/>
            <w:hideMark/>
          </w:tcPr>
          <w:p w:rsidR="00470016" w:rsidRPr="00470016" w:rsidRDefault="00470016" w:rsidP="00470016">
            <w:pPr>
              <w:widowControl w:val="0"/>
              <w:jc w:val="both"/>
              <w:rPr>
                <w:b/>
                <w:bCs/>
                <w:lang w:eastAsia="en-US"/>
              </w:rPr>
            </w:pPr>
            <w:r w:rsidRPr="00470016">
              <w:rPr>
                <w:b/>
                <w:bCs/>
                <w:lang w:eastAsia="en-US"/>
              </w:rPr>
              <w:t>Инфраструктура в Северозападен район</w:t>
            </w:r>
            <w:r w:rsidRPr="00470016">
              <w:rPr>
                <w:b/>
                <w:bCs/>
                <w:lang w:eastAsia="en-US"/>
              </w:rPr>
              <w:br/>
            </w:r>
            <w:r w:rsidRPr="00470016">
              <w:rPr>
                <w:lang w:eastAsia="en-US"/>
              </w:rPr>
              <w:t>Проектът се реализира на територията на община, разположена в границите на Северозападен район на Р България</w:t>
            </w:r>
          </w:p>
        </w:tc>
        <w:tc>
          <w:tcPr>
            <w:tcW w:w="1501" w:type="dxa"/>
            <w:noWrap/>
            <w:hideMark/>
          </w:tcPr>
          <w:p w:rsidR="00470016" w:rsidRPr="00470016" w:rsidRDefault="00470016" w:rsidP="00470016">
            <w:pPr>
              <w:widowControl w:val="0"/>
              <w:jc w:val="center"/>
              <w:rPr>
                <w:b/>
                <w:bCs/>
                <w:lang w:eastAsia="en-US"/>
              </w:rPr>
            </w:pPr>
            <w:r w:rsidRPr="00470016">
              <w:rPr>
                <w:b/>
                <w:bCs/>
                <w:lang w:eastAsia="en-US"/>
              </w:rPr>
              <w:t>3</w:t>
            </w:r>
          </w:p>
        </w:tc>
      </w:tr>
      <w:tr w:rsidR="00470016" w:rsidRPr="00470016" w:rsidTr="00470016">
        <w:trPr>
          <w:trHeight w:val="375"/>
        </w:trPr>
        <w:tc>
          <w:tcPr>
            <w:tcW w:w="955" w:type="dxa"/>
            <w:hideMark/>
          </w:tcPr>
          <w:p w:rsidR="00470016" w:rsidRPr="00470016" w:rsidRDefault="00470016" w:rsidP="00470016">
            <w:pPr>
              <w:widowControl w:val="0"/>
              <w:jc w:val="both"/>
              <w:rPr>
                <w:lang w:eastAsia="en-US"/>
              </w:rPr>
            </w:pPr>
            <w:r w:rsidRPr="00470016">
              <w:rPr>
                <w:lang w:eastAsia="en-US"/>
              </w:rPr>
              <w:t>1,1</w:t>
            </w:r>
          </w:p>
        </w:tc>
        <w:tc>
          <w:tcPr>
            <w:tcW w:w="7540" w:type="dxa"/>
            <w:hideMark/>
          </w:tcPr>
          <w:p w:rsidR="00470016" w:rsidRPr="00470016" w:rsidRDefault="00470016" w:rsidP="00470016">
            <w:pPr>
              <w:widowControl w:val="0"/>
              <w:jc w:val="both"/>
              <w:rPr>
                <w:lang w:eastAsia="en-US"/>
              </w:rPr>
            </w:pPr>
            <w:r w:rsidRPr="00470016">
              <w:rPr>
                <w:lang w:eastAsia="en-US"/>
              </w:rPr>
              <w:t>Проектът се реализира на територията на община от областите Плевен или Ловеч</w:t>
            </w:r>
          </w:p>
        </w:tc>
        <w:tc>
          <w:tcPr>
            <w:tcW w:w="1501" w:type="dxa"/>
            <w:noWrap/>
            <w:hideMark/>
          </w:tcPr>
          <w:p w:rsidR="00470016" w:rsidRPr="00470016" w:rsidRDefault="00470016" w:rsidP="00470016">
            <w:pPr>
              <w:widowControl w:val="0"/>
              <w:jc w:val="center"/>
              <w:rPr>
                <w:lang w:eastAsia="en-US"/>
              </w:rPr>
            </w:pPr>
            <w:r w:rsidRPr="00470016">
              <w:rPr>
                <w:lang w:eastAsia="en-US"/>
              </w:rPr>
              <w:t>2</w:t>
            </w:r>
          </w:p>
        </w:tc>
      </w:tr>
      <w:tr w:rsidR="00470016" w:rsidRPr="00470016" w:rsidTr="00470016">
        <w:trPr>
          <w:trHeight w:val="375"/>
        </w:trPr>
        <w:tc>
          <w:tcPr>
            <w:tcW w:w="955" w:type="dxa"/>
            <w:hideMark/>
          </w:tcPr>
          <w:p w:rsidR="00470016" w:rsidRPr="00470016" w:rsidRDefault="00470016" w:rsidP="00470016">
            <w:pPr>
              <w:widowControl w:val="0"/>
              <w:jc w:val="both"/>
              <w:rPr>
                <w:lang w:eastAsia="en-US"/>
              </w:rPr>
            </w:pPr>
            <w:r w:rsidRPr="00470016">
              <w:rPr>
                <w:lang w:eastAsia="en-US"/>
              </w:rPr>
              <w:t>1,2</w:t>
            </w:r>
          </w:p>
        </w:tc>
        <w:tc>
          <w:tcPr>
            <w:tcW w:w="7540" w:type="dxa"/>
            <w:hideMark/>
          </w:tcPr>
          <w:p w:rsidR="00470016" w:rsidRPr="00470016" w:rsidRDefault="00470016" w:rsidP="00470016">
            <w:pPr>
              <w:widowControl w:val="0"/>
              <w:jc w:val="both"/>
              <w:rPr>
                <w:lang w:eastAsia="en-US"/>
              </w:rPr>
            </w:pPr>
            <w:r w:rsidRPr="00470016">
              <w:rPr>
                <w:lang w:eastAsia="en-US"/>
              </w:rPr>
              <w:t>Проектът се реализира на територията на община от областите Видин, Враца или Монтана</w:t>
            </w:r>
          </w:p>
        </w:tc>
        <w:tc>
          <w:tcPr>
            <w:tcW w:w="1501" w:type="dxa"/>
            <w:noWrap/>
            <w:hideMark/>
          </w:tcPr>
          <w:p w:rsidR="00470016" w:rsidRPr="00470016" w:rsidRDefault="00470016" w:rsidP="00470016">
            <w:pPr>
              <w:widowControl w:val="0"/>
              <w:jc w:val="center"/>
              <w:rPr>
                <w:lang w:eastAsia="en-US"/>
              </w:rPr>
            </w:pPr>
            <w:r w:rsidRPr="00470016">
              <w:rPr>
                <w:lang w:eastAsia="en-US"/>
              </w:rPr>
              <w:t>3</w:t>
            </w:r>
          </w:p>
        </w:tc>
      </w:tr>
      <w:tr w:rsidR="00470016" w:rsidRPr="00470016" w:rsidTr="00470016">
        <w:trPr>
          <w:trHeight w:val="645"/>
        </w:trPr>
        <w:tc>
          <w:tcPr>
            <w:tcW w:w="8495" w:type="dxa"/>
            <w:gridSpan w:val="2"/>
            <w:hideMark/>
          </w:tcPr>
          <w:p w:rsidR="00470016" w:rsidRPr="00470016" w:rsidRDefault="00470016" w:rsidP="00470016">
            <w:pPr>
              <w:widowControl w:val="0"/>
              <w:jc w:val="both"/>
              <w:rPr>
                <w:b/>
                <w:bCs/>
                <w:lang w:eastAsia="en-US"/>
              </w:rPr>
            </w:pPr>
            <w:r w:rsidRPr="00470016">
              <w:rPr>
                <w:b/>
                <w:bCs/>
                <w:lang w:eastAsia="en-US"/>
              </w:rPr>
              <w:t>Брой население, което ще се възползва от подобрените основни услуги и обхвата на териториално въздействие</w:t>
            </w:r>
          </w:p>
        </w:tc>
        <w:tc>
          <w:tcPr>
            <w:tcW w:w="1501" w:type="dxa"/>
            <w:hideMark/>
          </w:tcPr>
          <w:p w:rsidR="00470016" w:rsidRPr="00470016" w:rsidRDefault="00470016" w:rsidP="00470016">
            <w:pPr>
              <w:widowControl w:val="0"/>
              <w:jc w:val="center"/>
              <w:rPr>
                <w:b/>
                <w:bCs/>
                <w:lang w:eastAsia="en-US"/>
              </w:rPr>
            </w:pPr>
          </w:p>
        </w:tc>
      </w:tr>
      <w:tr w:rsidR="00470016" w:rsidRPr="00470016" w:rsidTr="00470016">
        <w:trPr>
          <w:trHeight w:val="645"/>
        </w:trPr>
        <w:tc>
          <w:tcPr>
            <w:tcW w:w="955" w:type="dxa"/>
            <w:hideMark/>
          </w:tcPr>
          <w:p w:rsidR="00470016" w:rsidRPr="00470016" w:rsidRDefault="00470016" w:rsidP="00470016">
            <w:pPr>
              <w:widowControl w:val="0"/>
              <w:jc w:val="both"/>
              <w:rPr>
                <w:b/>
                <w:bCs/>
                <w:lang w:eastAsia="en-US"/>
              </w:rPr>
            </w:pPr>
            <w:r w:rsidRPr="00470016">
              <w:rPr>
                <w:b/>
                <w:bCs/>
                <w:lang w:eastAsia="en-US"/>
              </w:rPr>
              <w:t>1</w:t>
            </w:r>
          </w:p>
        </w:tc>
        <w:tc>
          <w:tcPr>
            <w:tcW w:w="7540" w:type="dxa"/>
            <w:hideMark/>
          </w:tcPr>
          <w:p w:rsidR="00470016" w:rsidRPr="00470016" w:rsidRDefault="00470016" w:rsidP="00470016">
            <w:pPr>
              <w:widowControl w:val="0"/>
              <w:jc w:val="both"/>
              <w:rPr>
                <w:b/>
                <w:bCs/>
                <w:lang w:eastAsia="en-US"/>
              </w:rPr>
            </w:pPr>
            <w:r w:rsidRPr="00470016">
              <w:rPr>
                <w:b/>
                <w:bCs/>
                <w:lang w:eastAsia="en-US"/>
              </w:rPr>
              <w:t>Териториален обхват</w:t>
            </w:r>
          </w:p>
        </w:tc>
        <w:tc>
          <w:tcPr>
            <w:tcW w:w="1501" w:type="dxa"/>
            <w:hideMark/>
          </w:tcPr>
          <w:p w:rsidR="00470016" w:rsidRPr="00470016" w:rsidRDefault="00470016" w:rsidP="00470016">
            <w:pPr>
              <w:widowControl w:val="0"/>
              <w:jc w:val="center"/>
              <w:rPr>
                <w:b/>
                <w:bCs/>
                <w:lang w:eastAsia="en-US"/>
              </w:rPr>
            </w:pPr>
            <w:r w:rsidRPr="00470016">
              <w:rPr>
                <w:b/>
                <w:bCs/>
                <w:lang w:eastAsia="en-US"/>
              </w:rPr>
              <w:t>30</w:t>
            </w:r>
          </w:p>
        </w:tc>
      </w:tr>
      <w:tr w:rsidR="00470016" w:rsidRPr="00470016" w:rsidTr="00470016">
        <w:trPr>
          <w:trHeight w:val="1140"/>
        </w:trPr>
        <w:tc>
          <w:tcPr>
            <w:tcW w:w="955" w:type="dxa"/>
            <w:hideMark/>
          </w:tcPr>
          <w:p w:rsidR="00470016" w:rsidRPr="00470016" w:rsidRDefault="00470016" w:rsidP="00470016">
            <w:pPr>
              <w:widowControl w:val="0"/>
              <w:jc w:val="both"/>
              <w:rPr>
                <w:lang w:eastAsia="en-US"/>
              </w:rPr>
            </w:pPr>
            <w:r w:rsidRPr="00470016">
              <w:rPr>
                <w:lang w:eastAsia="en-US"/>
              </w:rPr>
              <w:t>1,1</w:t>
            </w:r>
          </w:p>
        </w:tc>
        <w:tc>
          <w:tcPr>
            <w:tcW w:w="7540" w:type="dxa"/>
            <w:hideMark/>
          </w:tcPr>
          <w:p w:rsidR="00470016" w:rsidRPr="00470016" w:rsidRDefault="00470016" w:rsidP="00470016">
            <w:pPr>
              <w:widowControl w:val="0"/>
              <w:jc w:val="both"/>
              <w:rPr>
                <w:lang w:eastAsia="en-US"/>
              </w:rPr>
            </w:pPr>
            <w:r w:rsidRPr="00470016">
              <w:rPr>
                <w:lang w:eastAsia="en-US"/>
              </w:rPr>
              <w:t>Инвестицията се изпълнява на територията на община с общо население до 1500 души (по данни на Националния статистически институт към края на годината, предхождаща датата на кандидатстване) - отчита се броят на населението на цялата община, в която се изпълняват инвестициите</w:t>
            </w:r>
          </w:p>
        </w:tc>
        <w:tc>
          <w:tcPr>
            <w:tcW w:w="1501" w:type="dxa"/>
            <w:hideMark/>
          </w:tcPr>
          <w:p w:rsidR="00470016" w:rsidRPr="00470016" w:rsidRDefault="00470016" w:rsidP="00470016">
            <w:pPr>
              <w:widowControl w:val="0"/>
              <w:jc w:val="center"/>
              <w:rPr>
                <w:lang w:eastAsia="en-US"/>
              </w:rPr>
            </w:pPr>
            <w:r w:rsidRPr="00470016">
              <w:rPr>
                <w:lang w:eastAsia="en-US"/>
              </w:rPr>
              <w:t>10</w:t>
            </w:r>
          </w:p>
        </w:tc>
      </w:tr>
      <w:tr w:rsidR="00470016" w:rsidRPr="00470016" w:rsidTr="00470016">
        <w:trPr>
          <w:trHeight w:val="1140"/>
        </w:trPr>
        <w:tc>
          <w:tcPr>
            <w:tcW w:w="955" w:type="dxa"/>
            <w:hideMark/>
          </w:tcPr>
          <w:p w:rsidR="00470016" w:rsidRPr="00470016" w:rsidRDefault="00470016" w:rsidP="00470016">
            <w:pPr>
              <w:widowControl w:val="0"/>
              <w:jc w:val="both"/>
              <w:rPr>
                <w:lang w:eastAsia="en-US"/>
              </w:rPr>
            </w:pPr>
            <w:r w:rsidRPr="00470016">
              <w:rPr>
                <w:lang w:eastAsia="en-US"/>
              </w:rPr>
              <w:t>1,2</w:t>
            </w:r>
          </w:p>
        </w:tc>
        <w:tc>
          <w:tcPr>
            <w:tcW w:w="7540" w:type="dxa"/>
            <w:hideMark/>
          </w:tcPr>
          <w:p w:rsidR="00470016" w:rsidRPr="00470016" w:rsidRDefault="00470016" w:rsidP="00470016">
            <w:pPr>
              <w:widowControl w:val="0"/>
              <w:jc w:val="both"/>
              <w:rPr>
                <w:lang w:eastAsia="en-US"/>
              </w:rPr>
            </w:pPr>
            <w:r w:rsidRPr="00470016">
              <w:rPr>
                <w:lang w:eastAsia="en-US"/>
              </w:rPr>
              <w:t>Инвестицията се изпълнява на територията на община с общо население от 1501 до 2000 души (по данни на Националния статистически институт към края на годината, предхождаща датата на кандидатстване) - отчита се броят на населението на цялата община, в която се изпълняват инвестициите</w:t>
            </w:r>
          </w:p>
        </w:tc>
        <w:tc>
          <w:tcPr>
            <w:tcW w:w="1501" w:type="dxa"/>
            <w:hideMark/>
          </w:tcPr>
          <w:p w:rsidR="00470016" w:rsidRPr="00470016" w:rsidRDefault="00470016" w:rsidP="00470016">
            <w:pPr>
              <w:widowControl w:val="0"/>
              <w:jc w:val="center"/>
              <w:rPr>
                <w:lang w:eastAsia="en-US"/>
              </w:rPr>
            </w:pPr>
            <w:r w:rsidRPr="00470016">
              <w:rPr>
                <w:lang w:eastAsia="en-US"/>
              </w:rPr>
              <w:t>15</w:t>
            </w:r>
          </w:p>
        </w:tc>
      </w:tr>
      <w:tr w:rsidR="00470016" w:rsidRPr="00470016" w:rsidTr="00470016">
        <w:trPr>
          <w:trHeight w:val="1140"/>
        </w:trPr>
        <w:tc>
          <w:tcPr>
            <w:tcW w:w="955" w:type="dxa"/>
            <w:hideMark/>
          </w:tcPr>
          <w:p w:rsidR="00470016" w:rsidRPr="00470016" w:rsidRDefault="00470016" w:rsidP="00470016">
            <w:pPr>
              <w:widowControl w:val="0"/>
              <w:jc w:val="both"/>
              <w:rPr>
                <w:lang w:eastAsia="en-US"/>
              </w:rPr>
            </w:pPr>
            <w:r w:rsidRPr="00470016">
              <w:rPr>
                <w:lang w:eastAsia="en-US"/>
              </w:rPr>
              <w:t>1,3</w:t>
            </w:r>
          </w:p>
        </w:tc>
        <w:tc>
          <w:tcPr>
            <w:tcW w:w="7540" w:type="dxa"/>
            <w:hideMark/>
          </w:tcPr>
          <w:p w:rsidR="00470016" w:rsidRPr="00470016" w:rsidRDefault="00470016" w:rsidP="00470016">
            <w:pPr>
              <w:widowControl w:val="0"/>
              <w:jc w:val="both"/>
              <w:rPr>
                <w:lang w:eastAsia="en-US"/>
              </w:rPr>
            </w:pPr>
            <w:r w:rsidRPr="00470016">
              <w:rPr>
                <w:lang w:eastAsia="en-US"/>
              </w:rPr>
              <w:t>Инвестицията се изпълнява на територията на община с общо население от 2001 до 2500 души (по данни на Националния статистически институт към края на годината, предхождаща датата на кандидатстване) - отчита се броят на населението на цялата община, в която се изпълняват инвестициите</w:t>
            </w:r>
          </w:p>
        </w:tc>
        <w:tc>
          <w:tcPr>
            <w:tcW w:w="1501" w:type="dxa"/>
            <w:hideMark/>
          </w:tcPr>
          <w:p w:rsidR="00470016" w:rsidRPr="00470016" w:rsidRDefault="00470016" w:rsidP="00470016">
            <w:pPr>
              <w:widowControl w:val="0"/>
              <w:jc w:val="center"/>
              <w:rPr>
                <w:lang w:eastAsia="en-US"/>
              </w:rPr>
            </w:pPr>
            <w:r w:rsidRPr="00470016">
              <w:rPr>
                <w:lang w:eastAsia="en-US"/>
              </w:rPr>
              <w:t>20</w:t>
            </w:r>
          </w:p>
        </w:tc>
      </w:tr>
      <w:tr w:rsidR="00470016" w:rsidRPr="00470016" w:rsidTr="00470016">
        <w:trPr>
          <w:trHeight w:val="1140"/>
        </w:trPr>
        <w:tc>
          <w:tcPr>
            <w:tcW w:w="955" w:type="dxa"/>
            <w:hideMark/>
          </w:tcPr>
          <w:p w:rsidR="00470016" w:rsidRPr="00470016" w:rsidRDefault="00470016" w:rsidP="00470016">
            <w:pPr>
              <w:widowControl w:val="0"/>
              <w:jc w:val="both"/>
              <w:rPr>
                <w:lang w:eastAsia="en-US"/>
              </w:rPr>
            </w:pPr>
            <w:r w:rsidRPr="00470016">
              <w:rPr>
                <w:lang w:eastAsia="en-US"/>
              </w:rPr>
              <w:t>1,4</w:t>
            </w:r>
          </w:p>
        </w:tc>
        <w:tc>
          <w:tcPr>
            <w:tcW w:w="7540" w:type="dxa"/>
            <w:hideMark/>
          </w:tcPr>
          <w:p w:rsidR="00470016" w:rsidRPr="00470016" w:rsidRDefault="00470016" w:rsidP="00470016">
            <w:pPr>
              <w:widowControl w:val="0"/>
              <w:jc w:val="both"/>
              <w:rPr>
                <w:lang w:eastAsia="en-US"/>
              </w:rPr>
            </w:pPr>
            <w:r w:rsidRPr="00470016">
              <w:rPr>
                <w:lang w:eastAsia="en-US"/>
              </w:rPr>
              <w:t>Инвестицията се изпълнява на територията на община с общо население от 2501 до 5000 души (по данни на Националния статистически институт към края на годината, предхождаща датата на кандидатстване) - отчита се броя на населението на цялата община, в която се изпълняват инвестициите</w:t>
            </w:r>
          </w:p>
        </w:tc>
        <w:tc>
          <w:tcPr>
            <w:tcW w:w="1501" w:type="dxa"/>
            <w:hideMark/>
          </w:tcPr>
          <w:p w:rsidR="00470016" w:rsidRPr="00470016" w:rsidRDefault="00470016" w:rsidP="00470016">
            <w:pPr>
              <w:widowControl w:val="0"/>
              <w:jc w:val="center"/>
              <w:rPr>
                <w:lang w:eastAsia="en-US"/>
              </w:rPr>
            </w:pPr>
            <w:r w:rsidRPr="00470016">
              <w:rPr>
                <w:lang w:eastAsia="en-US"/>
              </w:rPr>
              <w:t>25</w:t>
            </w:r>
          </w:p>
        </w:tc>
      </w:tr>
      <w:tr w:rsidR="00470016" w:rsidRPr="00470016" w:rsidTr="00470016">
        <w:trPr>
          <w:trHeight w:val="1140"/>
        </w:trPr>
        <w:tc>
          <w:tcPr>
            <w:tcW w:w="955" w:type="dxa"/>
            <w:hideMark/>
          </w:tcPr>
          <w:p w:rsidR="00470016" w:rsidRPr="00470016" w:rsidRDefault="00470016" w:rsidP="00470016">
            <w:pPr>
              <w:widowControl w:val="0"/>
              <w:jc w:val="both"/>
              <w:rPr>
                <w:lang w:eastAsia="en-US"/>
              </w:rPr>
            </w:pPr>
            <w:r w:rsidRPr="00470016">
              <w:rPr>
                <w:lang w:eastAsia="en-US"/>
              </w:rPr>
              <w:t>1,5</w:t>
            </w:r>
          </w:p>
        </w:tc>
        <w:tc>
          <w:tcPr>
            <w:tcW w:w="7540" w:type="dxa"/>
            <w:hideMark/>
          </w:tcPr>
          <w:p w:rsidR="00470016" w:rsidRPr="00470016" w:rsidRDefault="00470016" w:rsidP="00470016">
            <w:pPr>
              <w:widowControl w:val="0"/>
              <w:jc w:val="both"/>
              <w:rPr>
                <w:lang w:eastAsia="en-US"/>
              </w:rPr>
            </w:pPr>
            <w:r w:rsidRPr="00470016">
              <w:rPr>
                <w:lang w:eastAsia="en-US"/>
              </w:rPr>
              <w:t>Инвестицията се изпълнява на територията на община с общо население над 5001 души (по данни на Националния статистически институт към края на годината, предхождаща датата на кандидатстване) - отчита се броят на населението на цялата община, в която се изпълняват инвестициите</w:t>
            </w:r>
          </w:p>
        </w:tc>
        <w:tc>
          <w:tcPr>
            <w:tcW w:w="1501" w:type="dxa"/>
            <w:hideMark/>
          </w:tcPr>
          <w:p w:rsidR="00470016" w:rsidRPr="00470016" w:rsidRDefault="00470016" w:rsidP="00470016">
            <w:pPr>
              <w:widowControl w:val="0"/>
              <w:jc w:val="center"/>
              <w:rPr>
                <w:lang w:eastAsia="en-US"/>
              </w:rPr>
            </w:pPr>
            <w:r w:rsidRPr="00470016">
              <w:rPr>
                <w:lang w:eastAsia="en-US"/>
              </w:rPr>
              <w:t>30</w:t>
            </w:r>
          </w:p>
        </w:tc>
      </w:tr>
      <w:tr w:rsidR="00470016" w:rsidRPr="00470016" w:rsidTr="00470016">
        <w:trPr>
          <w:trHeight w:val="540"/>
        </w:trPr>
        <w:tc>
          <w:tcPr>
            <w:tcW w:w="955" w:type="dxa"/>
            <w:hideMark/>
          </w:tcPr>
          <w:p w:rsidR="00470016" w:rsidRPr="00470016" w:rsidRDefault="00470016" w:rsidP="00470016">
            <w:pPr>
              <w:widowControl w:val="0"/>
              <w:jc w:val="both"/>
              <w:rPr>
                <w:b/>
                <w:bCs/>
                <w:lang w:eastAsia="en-US"/>
              </w:rPr>
            </w:pPr>
            <w:r w:rsidRPr="00470016">
              <w:rPr>
                <w:b/>
                <w:bCs/>
                <w:lang w:eastAsia="en-US"/>
              </w:rPr>
              <w:t>2</w:t>
            </w:r>
          </w:p>
        </w:tc>
        <w:tc>
          <w:tcPr>
            <w:tcW w:w="7540" w:type="dxa"/>
            <w:hideMark/>
          </w:tcPr>
          <w:p w:rsidR="00470016" w:rsidRPr="00470016" w:rsidRDefault="00470016" w:rsidP="00470016">
            <w:pPr>
              <w:widowControl w:val="0"/>
              <w:jc w:val="both"/>
              <w:rPr>
                <w:b/>
                <w:bCs/>
                <w:lang w:eastAsia="en-US"/>
              </w:rPr>
            </w:pPr>
            <w:r w:rsidRPr="00470016">
              <w:rPr>
                <w:b/>
                <w:bCs/>
                <w:lang w:eastAsia="en-US"/>
              </w:rPr>
              <w:t>Демографски обхват</w:t>
            </w:r>
          </w:p>
        </w:tc>
        <w:tc>
          <w:tcPr>
            <w:tcW w:w="1501" w:type="dxa"/>
            <w:hideMark/>
          </w:tcPr>
          <w:p w:rsidR="00470016" w:rsidRPr="00470016" w:rsidRDefault="00470016" w:rsidP="00470016">
            <w:pPr>
              <w:widowControl w:val="0"/>
              <w:jc w:val="center"/>
              <w:rPr>
                <w:b/>
                <w:bCs/>
                <w:lang w:eastAsia="en-US"/>
              </w:rPr>
            </w:pPr>
            <w:r w:rsidRPr="00470016">
              <w:rPr>
                <w:b/>
                <w:bCs/>
                <w:lang w:eastAsia="en-US"/>
              </w:rPr>
              <w:t>5</w:t>
            </w:r>
          </w:p>
        </w:tc>
      </w:tr>
      <w:tr w:rsidR="00470016" w:rsidRPr="00470016" w:rsidTr="00470016">
        <w:trPr>
          <w:trHeight w:val="975"/>
        </w:trPr>
        <w:tc>
          <w:tcPr>
            <w:tcW w:w="955" w:type="dxa"/>
            <w:hideMark/>
          </w:tcPr>
          <w:p w:rsidR="00470016" w:rsidRPr="00470016" w:rsidRDefault="00470016" w:rsidP="00470016">
            <w:pPr>
              <w:widowControl w:val="0"/>
              <w:jc w:val="both"/>
              <w:rPr>
                <w:lang w:eastAsia="en-US"/>
              </w:rPr>
            </w:pPr>
            <w:r w:rsidRPr="00470016">
              <w:rPr>
                <w:lang w:eastAsia="en-US"/>
              </w:rPr>
              <w:t>2,1</w:t>
            </w:r>
          </w:p>
        </w:tc>
        <w:tc>
          <w:tcPr>
            <w:tcW w:w="7540" w:type="dxa"/>
            <w:hideMark/>
          </w:tcPr>
          <w:p w:rsidR="00470016" w:rsidRPr="00470016" w:rsidRDefault="00470016" w:rsidP="00470016">
            <w:pPr>
              <w:widowControl w:val="0"/>
              <w:jc w:val="both"/>
              <w:rPr>
                <w:lang w:eastAsia="en-US"/>
              </w:rPr>
            </w:pPr>
            <w:r w:rsidRPr="00470016">
              <w:rPr>
                <w:lang w:eastAsia="en-US"/>
              </w:rPr>
              <w:t xml:space="preserve">Над 40 на сто от общото население на общината е на възраст до 34 години включително (по данни на Националния статистически институт към края на годината, предхождаща датата на кандидатстване) </w:t>
            </w:r>
          </w:p>
        </w:tc>
        <w:tc>
          <w:tcPr>
            <w:tcW w:w="1501" w:type="dxa"/>
            <w:hideMark/>
          </w:tcPr>
          <w:p w:rsidR="00470016" w:rsidRPr="00470016" w:rsidRDefault="00470016" w:rsidP="00470016">
            <w:pPr>
              <w:widowControl w:val="0"/>
              <w:jc w:val="center"/>
              <w:rPr>
                <w:lang w:eastAsia="en-US"/>
              </w:rPr>
            </w:pPr>
            <w:r w:rsidRPr="00470016">
              <w:rPr>
                <w:lang w:eastAsia="en-US"/>
              </w:rPr>
              <w:t>5</w:t>
            </w:r>
          </w:p>
        </w:tc>
      </w:tr>
      <w:tr w:rsidR="00470016" w:rsidRPr="00470016" w:rsidTr="00470016">
        <w:trPr>
          <w:trHeight w:val="1005"/>
        </w:trPr>
        <w:tc>
          <w:tcPr>
            <w:tcW w:w="955" w:type="dxa"/>
            <w:hideMark/>
          </w:tcPr>
          <w:p w:rsidR="00470016" w:rsidRPr="00470016" w:rsidRDefault="00470016" w:rsidP="00470016">
            <w:pPr>
              <w:widowControl w:val="0"/>
              <w:jc w:val="both"/>
              <w:rPr>
                <w:lang w:eastAsia="en-US"/>
              </w:rPr>
            </w:pPr>
            <w:r w:rsidRPr="00470016">
              <w:rPr>
                <w:lang w:eastAsia="en-US"/>
              </w:rPr>
              <w:t>2,2</w:t>
            </w:r>
          </w:p>
        </w:tc>
        <w:tc>
          <w:tcPr>
            <w:tcW w:w="7540" w:type="dxa"/>
            <w:hideMark/>
          </w:tcPr>
          <w:p w:rsidR="00470016" w:rsidRPr="00470016" w:rsidRDefault="00470016" w:rsidP="00470016">
            <w:pPr>
              <w:widowControl w:val="0"/>
              <w:jc w:val="both"/>
              <w:rPr>
                <w:lang w:eastAsia="en-US"/>
              </w:rPr>
            </w:pPr>
            <w:r w:rsidRPr="00470016">
              <w:rPr>
                <w:lang w:eastAsia="en-US"/>
              </w:rPr>
              <w:t xml:space="preserve">Над 40 на сто от общото население на общината е на възраст над 35 години (по данни на Националния статистически институт към края на годината, предхождаща датата на кандидатстване) </w:t>
            </w:r>
          </w:p>
        </w:tc>
        <w:tc>
          <w:tcPr>
            <w:tcW w:w="1501" w:type="dxa"/>
            <w:hideMark/>
          </w:tcPr>
          <w:p w:rsidR="00470016" w:rsidRPr="00470016" w:rsidRDefault="00470016" w:rsidP="00470016">
            <w:pPr>
              <w:widowControl w:val="0"/>
              <w:jc w:val="center"/>
              <w:rPr>
                <w:lang w:eastAsia="en-US"/>
              </w:rPr>
            </w:pPr>
            <w:r w:rsidRPr="00470016">
              <w:rPr>
                <w:lang w:eastAsia="en-US"/>
              </w:rPr>
              <w:t>3</w:t>
            </w:r>
          </w:p>
        </w:tc>
      </w:tr>
      <w:tr w:rsidR="00470016" w:rsidRPr="00470016" w:rsidTr="00470016">
        <w:trPr>
          <w:trHeight w:val="915"/>
        </w:trPr>
        <w:tc>
          <w:tcPr>
            <w:tcW w:w="955" w:type="dxa"/>
            <w:hideMark/>
          </w:tcPr>
          <w:p w:rsidR="00470016" w:rsidRPr="00470016" w:rsidRDefault="00470016" w:rsidP="00470016">
            <w:pPr>
              <w:widowControl w:val="0"/>
              <w:jc w:val="both"/>
              <w:rPr>
                <w:b/>
                <w:bCs/>
                <w:lang w:eastAsia="en-US"/>
              </w:rPr>
            </w:pPr>
            <w:r w:rsidRPr="00470016">
              <w:rPr>
                <w:b/>
                <w:bCs/>
                <w:lang w:eastAsia="en-US"/>
              </w:rPr>
              <w:t>3</w:t>
            </w:r>
          </w:p>
        </w:tc>
        <w:tc>
          <w:tcPr>
            <w:tcW w:w="7540" w:type="dxa"/>
            <w:hideMark/>
          </w:tcPr>
          <w:p w:rsidR="00470016" w:rsidRPr="00470016" w:rsidRDefault="00470016" w:rsidP="00470016">
            <w:pPr>
              <w:widowControl w:val="0"/>
              <w:jc w:val="both"/>
              <w:rPr>
                <w:b/>
                <w:bCs/>
                <w:lang w:eastAsia="en-US"/>
              </w:rPr>
            </w:pPr>
            <w:r w:rsidRPr="00470016">
              <w:rPr>
                <w:b/>
                <w:bCs/>
                <w:lang w:eastAsia="en-US"/>
              </w:rPr>
              <w:t>Проекти, създаващи работни места при изпълнение на допустимите дейности</w:t>
            </w:r>
            <w:r w:rsidRPr="00470016">
              <w:rPr>
                <w:b/>
                <w:bCs/>
                <w:lang w:eastAsia="en-US"/>
              </w:rPr>
              <w:br/>
            </w:r>
            <w:r w:rsidRPr="00470016">
              <w:rPr>
                <w:lang w:eastAsia="en-US"/>
              </w:rPr>
              <w:t>За всяко новосъздадено работно място след изпълнение на инвестициите по проекта, което ще бъде запазено за период поне 5 години - по 0.5 точки, но не повече от 2 точки</w:t>
            </w:r>
          </w:p>
        </w:tc>
        <w:tc>
          <w:tcPr>
            <w:tcW w:w="1501" w:type="dxa"/>
            <w:hideMark/>
          </w:tcPr>
          <w:p w:rsidR="00470016" w:rsidRPr="00470016" w:rsidRDefault="00470016" w:rsidP="00470016">
            <w:pPr>
              <w:widowControl w:val="0"/>
              <w:jc w:val="center"/>
              <w:rPr>
                <w:b/>
                <w:bCs/>
                <w:lang w:eastAsia="en-US"/>
              </w:rPr>
            </w:pPr>
            <w:r w:rsidRPr="00470016">
              <w:rPr>
                <w:b/>
                <w:bCs/>
                <w:lang w:eastAsia="en-US"/>
              </w:rPr>
              <w:t>2</w:t>
            </w:r>
          </w:p>
        </w:tc>
      </w:tr>
      <w:tr w:rsidR="00470016" w:rsidRPr="00470016" w:rsidTr="00470016">
        <w:trPr>
          <w:trHeight w:val="525"/>
        </w:trPr>
        <w:tc>
          <w:tcPr>
            <w:tcW w:w="8495" w:type="dxa"/>
            <w:gridSpan w:val="2"/>
            <w:noWrap/>
            <w:hideMark/>
          </w:tcPr>
          <w:p w:rsidR="00470016" w:rsidRPr="00470016" w:rsidRDefault="00470016" w:rsidP="00470016">
            <w:pPr>
              <w:widowControl w:val="0"/>
              <w:jc w:val="both"/>
              <w:rPr>
                <w:lang w:eastAsia="en-US"/>
              </w:rPr>
            </w:pPr>
            <w:r w:rsidRPr="00470016">
              <w:rPr>
                <w:lang w:eastAsia="en-US"/>
              </w:rPr>
              <w:t> </w:t>
            </w:r>
          </w:p>
        </w:tc>
        <w:tc>
          <w:tcPr>
            <w:tcW w:w="1501" w:type="dxa"/>
            <w:noWrap/>
            <w:hideMark/>
          </w:tcPr>
          <w:p w:rsidR="00470016" w:rsidRPr="00470016" w:rsidRDefault="00470016" w:rsidP="00470016">
            <w:pPr>
              <w:widowControl w:val="0"/>
              <w:jc w:val="center"/>
              <w:rPr>
                <w:b/>
                <w:bCs/>
                <w:lang w:eastAsia="en-US"/>
              </w:rPr>
            </w:pPr>
            <w:r w:rsidRPr="00470016">
              <w:rPr>
                <w:b/>
                <w:bCs/>
                <w:lang w:eastAsia="en-US"/>
              </w:rPr>
              <w:t>40</w:t>
            </w:r>
          </w:p>
        </w:tc>
      </w:tr>
      <w:tr w:rsidR="00470016" w:rsidRPr="00470016" w:rsidTr="00470016">
        <w:trPr>
          <w:trHeight w:val="420"/>
        </w:trPr>
        <w:tc>
          <w:tcPr>
            <w:tcW w:w="8495" w:type="dxa"/>
            <w:gridSpan w:val="2"/>
            <w:noWrap/>
            <w:hideMark/>
          </w:tcPr>
          <w:p w:rsidR="00470016" w:rsidRPr="00470016" w:rsidRDefault="00470016" w:rsidP="00470016">
            <w:pPr>
              <w:widowControl w:val="0"/>
              <w:jc w:val="both"/>
              <w:rPr>
                <w:b/>
                <w:bCs/>
                <w:lang w:eastAsia="en-US"/>
              </w:rPr>
            </w:pPr>
            <w:r w:rsidRPr="00470016">
              <w:rPr>
                <w:b/>
                <w:bCs/>
                <w:lang w:eastAsia="en-US"/>
              </w:rPr>
              <w:t>Подпомагат се проекти, които са получили минимален брой от 15 точки по критериите за подбор.</w:t>
            </w:r>
          </w:p>
        </w:tc>
        <w:tc>
          <w:tcPr>
            <w:tcW w:w="1501" w:type="dxa"/>
            <w:noWrap/>
            <w:hideMark/>
          </w:tcPr>
          <w:p w:rsidR="00470016" w:rsidRPr="00470016" w:rsidRDefault="00470016" w:rsidP="00470016">
            <w:pPr>
              <w:widowControl w:val="0"/>
              <w:jc w:val="center"/>
              <w:rPr>
                <w:b/>
                <w:bCs/>
                <w:lang w:eastAsia="en-US"/>
              </w:rPr>
            </w:pPr>
          </w:p>
        </w:tc>
      </w:tr>
      <w:tr w:rsidR="00470016" w:rsidRPr="00470016" w:rsidTr="00470016">
        <w:trPr>
          <w:trHeight w:val="645"/>
        </w:trPr>
        <w:tc>
          <w:tcPr>
            <w:tcW w:w="9996" w:type="dxa"/>
            <w:gridSpan w:val="3"/>
            <w:hideMark/>
          </w:tcPr>
          <w:p w:rsidR="00470016" w:rsidRPr="00470016" w:rsidRDefault="00470016" w:rsidP="00470016">
            <w:pPr>
              <w:widowControl w:val="0"/>
              <w:jc w:val="center"/>
              <w:rPr>
                <w:b/>
                <w:bCs/>
                <w:lang w:eastAsia="en-US"/>
              </w:rPr>
            </w:pPr>
            <w:r w:rsidRPr="00470016">
              <w:rPr>
                <w:b/>
                <w:bCs/>
                <w:lang w:eastAsia="en-US"/>
              </w:rPr>
              <w:t>Оценката на проектните предложения се извършва съгласно Насоки на УО на ПРСР за доказване на съответствие с изискванията/условията на критериите за подбор.</w:t>
            </w:r>
          </w:p>
        </w:tc>
      </w:tr>
    </w:tbl>
    <w:p w:rsidR="00470016" w:rsidRPr="00470016" w:rsidRDefault="00470016" w:rsidP="00470016">
      <w:pPr>
        <w:widowControl w:val="0"/>
        <w:overflowPunct w:val="0"/>
        <w:autoSpaceDE w:val="0"/>
        <w:autoSpaceDN w:val="0"/>
        <w:adjustRightInd w:val="0"/>
        <w:jc w:val="both"/>
        <w:textAlignment w:val="baseline"/>
        <w:rPr>
          <w:lang w:eastAsia="en-US"/>
        </w:rPr>
      </w:pPr>
    </w:p>
    <w:p w:rsidR="00470016" w:rsidRPr="00470016" w:rsidRDefault="00470016" w:rsidP="00470016">
      <w:pPr>
        <w:widowControl w:val="0"/>
        <w:overflowPunct w:val="0"/>
        <w:autoSpaceDE w:val="0"/>
        <w:autoSpaceDN w:val="0"/>
        <w:adjustRightInd w:val="0"/>
        <w:jc w:val="both"/>
        <w:textAlignment w:val="baseline"/>
        <w:rPr>
          <w:lang w:eastAsia="en-US"/>
        </w:rPr>
      </w:pPr>
    </w:p>
    <w:p w:rsidR="00470016" w:rsidRPr="00470016" w:rsidRDefault="00470016" w:rsidP="00470016">
      <w:pPr>
        <w:widowControl w:val="0"/>
        <w:overflowPunct w:val="0"/>
        <w:autoSpaceDE w:val="0"/>
        <w:autoSpaceDN w:val="0"/>
        <w:adjustRightInd w:val="0"/>
        <w:jc w:val="both"/>
        <w:textAlignment w:val="baseline"/>
        <w:rPr>
          <w:lang w:eastAsia="en-US"/>
        </w:rPr>
      </w:pPr>
    </w:p>
    <w:p w:rsidR="00470016" w:rsidRPr="00470016" w:rsidRDefault="00470016" w:rsidP="00470016">
      <w:pPr>
        <w:widowControl w:val="0"/>
        <w:overflowPunct w:val="0"/>
        <w:autoSpaceDE w:val="0"/>
        <w:autoSpaceDN w:val="0"/>
        <w:adjustRightInd w:val="0"/>
        <w:jc w:val="both"/>
        <w:textAlignment w:val="baseline"/>
        <w:rPr>
          <w:lang w:eastAsia="en-US"/>
        </w:rPr>
      </w:pPr>
    </w:p>
    <w:tbl>
      <w:tblPr>
        <w:tblW w:w="0" w:type="auto"/>
        <w:tblLayout w:type="fixed"/>
        <w:tblCellMar>
          <w:left w:w="30" w:type="dxa"/>
          <w:right w:w="30" w:type="dxa"/>
        </w:tblCellMar>
        <w:tblLook w:val="0000" w:firstRow="0" w:lastRow="0" w:firstColumn="0" w:lastColumn="0" w:noHBand="0" w:noVBand="0"/>
      </w:tblPr>
      <w:tblGrid>
        <w:gridCol w:w="722"/>
        <w:gridCol w:w="7637"/>
        <w:gridCol w:w="1467"/>
      </w:tblGrid>
      <w:tr w:rsidR="00470016" w:rsidRPr="00470016" w:rsidTr="00470016">
        <w:trPr>
          <w:trHeight w:val="701"/>
        </w:trPr>
        <w:tc>
          <w:tcPr>
            <w:tcW w:w="8359" w:type="dxa"/>
            <w:gridSpan w:val="2"/>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b/>
                <w:bCs/>
                <w:color w:val="000000"/>
                <w:lang w:eastAsia="en-US"/>
              </w:rPr>
            </w:pPr>
            <w:r w:rsidRPr="00470016">
              <w:rPr>
                <w:b/>
                <w:bCs/>
                <w:color w:val="000000"/>
                <w:lang w:eastAsia="en-US"/>
              </w:rPr>
              <w:t>Критерии за подбор на проектни предложения с включени инвестиции за изграждане и/или обновяване на площи, за широко обществено ползване, предназначени за трайно задоволяване на обществени потребности от общинско значение</w:t>
            </w:r>
          </w:p>
        </w:tc>
        <w:tc>
          <w:tcPr>
            <w:tcW w:w="146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b/>
                <w:bCs/>
                <w:color w:val="000000"/>
                <w:lang w:eastAsia="en-US"/>
              </w:rPr>
            </w:pPr>
            <w:r w:rsidRPr="00470016">
              <w:rPr>
                <w:b/>
                <w:bCs/>
                <w:color w:val="000000"/>
                <w:lang w:eastAsia="en-US"/>
              </w:rPr>
              <w:t>Предложение за точки</w:t>
            </w:r>
          </w:p>
        </w:tc>
      </w:tr>
      <w:tr w:rsidR="00470016" w:rsidRPr="00470016" w:rsidTr="00470016">
        <w:trPr>
          <w:trHeight w:val="701"/>
        </w:trPr>
        <w:tc>
          <w:tcPr>
            <w:tcW w:w="722"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b/>
                <w:bCs/>
                <w:color w:val="000000"/>
                <w:lang w:eastAsia="en-US"/>
              </w:rPr>
            </w:pPr>
            <w:r w:rsidRPr="00470016">
              <w:rPr>
                <w:b/>
                <w:bCs/>
                <w:color w:val="000000"/>
                <w:lang w:eastAsia="en-US"/>
              </w:rPr>
              <w:t>1</w:t>
            </w:r>
          </w:p>
        </w:tc>
        <w:tc>
          <w:tcPr>
            <w:tcW w:w="763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rPr>
                <w:b/>
                <w:bCs/>
                <w:color w:val="000000"/>
                <w:lang w:eastAsia="en-US"/>
              </w:rPr>
            </w:pPr>
            <w:r w:rsidRPr="00470016">
              <w:rPr>
                <w:b/>
                <w:bCs/>
                <w:color w:val="000000"/>
                <w:lang w:eastAsia="en-US"/>
              </w:rPr>
              <w:t>Инфраструктура в Северозападен район</w:t>
            </w:r>
          </w:p>
          <w:p w:rsidR="00470016" w:rsidRPr="00470016" w:rsidRDefault="00470016" w:rsidP="00470016">
            <w:pPr>
              <w:autoSpaceDE w:val="0"/>
              <w:autoSpaceDN w:val="0"/>
              <w:adjustRightInd w:val="0"/>
              <w:rPr>
                <w:color w:val="000000"/>
                <w:lang w:eastAsia="en-US"/>
              </w:rPr>
            </w:pPr>
            <w:r w:rsidRPr="00470016">
              <w:rPr>
                <w:color w:val="000000"/>
                <w:lang w:eastAsia="en-US"/>
              </w:rPr>
              <w:t>Проектът се реализира на територията на община, разположена в границите на Северозападен район на Р България</w:t>
            </w:r>
          </w:p>
        </w:tc>
        <w:tc>
          <w:tcPr>
            <w:tcW w:w="1467" w:type="dxa"/>
            <w:tcBorders>
              <w:top w:val="single" w:sz="6" w:space="0" w:color="auto"/>
              <w:left w:val="single" w:sz="6" w:space="0" w:color="auto"/>
              <w:bottom w:val="single" w:sz="6" w:space="0" w:color="auto"/>
              <w:right w:val="single" w:sz="6" w:space="0" w:color="auto"/>
            </w:tcBorders>
            <w:shd w:val="solid" w:color="FFFFFF" w:fill="auto"/>
          </w:tcPr>
          <w:p w:rsidR="00470016" w:rsidRPr="00470016" w:rsidRDefault="00470016" w:rsidP="00470016">
            <w:pPr>
              <w:autoSpaceDE w:val="0"/>
              <w:autoSpaceDN w:val="0"/>
              <w:adjustRightInd w:val="0"/>
              <w:jc w:val="center"/>
              <w:rPr>
                <w:b/>
                <w:bCs/>
                <w:color w:val="000000"/>
                <w:lang w:eastAsia="en-US"/>
              </w:rPr>
            </w:pPr>
            <w:r w:rsidRPr="00470016">
              <w:rPr>
                <w:b/>
                <w:bCs/>
                <w:color w:val="000000"/>
                <w:lang w:eastAsia="en-US"/>
              </w:rPr>
              <w:t>3</w:t>
            </w:r>
          </w:p>
        </w:tc>
      </w:tr>
      <w:tr w:rsidR="00470016" w:rsidRPr="00470016" w:rsidTr="00470016">
        <w:trPr>
          <w:trHeight w:val="254"/>
        </w:trPr>
        <w:tc>
          <w:tcPr>
            <w:tcW w:w="722"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1,1</w:t>
            </w:r>
          </w:p>
        </w:tc>
        <w:tc>
          <w:tcPr>
            <w:tcW w:w="763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rPr>
                <w:color w:val="000000"/>
                <w:lang w:eastAsia="en-US"/>
              </w:rPr>
            </w:pPr>
            <w:r w:rsidRPr="00470016">
              <w:rPr>
                <w:color w:val="000000"/>
                <w:lang w:eastAsia="en-US"/>
              </w:rPr>
              <w:t>Проектът се реализира на територията на община от областите Плевен или Ловеч</w:t>
            </w:r>
          </w:p>
        </w:tc>
        <w:tc>
          <w:tcPr>
            <w:tcW w:w="1467" w:type="dxa"/>
            <w:tcBorders>
              <w:top w:val="single" w:sz="6" w:space="0" w:color="auto"/>
              <w:left w:val="single" w:sz="6" w:space="0" w:color="auto"/>
              <w:bottom w:val="single" w:sz="6" w:space="0" w:color="auto"/>
              <w:right w:val="single" w:sz="6" w:space="0" w:color="auto"/>
            </w:tcBorders>
            <w:shd w:val="solid" w:color="FFFFFF" w:fill="auto"/>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2</w:t>
            </w:r>
          </w:p>
        </w:tc>
      </w:tr>
      <w:tr w:rsidR="00470016" w:rsidRPr="00470016" w:rsidTr="00470016">
        <w:trPr>
          <w:trHeight w:val="254"/>
        </w:trPr>
        <w:tc>
          <w:tcPr>
            <w:tcW w:w="722"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1,2</w:t>
            </w:r>
          </w:p>
        </w:tc>
        <w:tc>
          <w:tcPr>
            <w:tcW w:w="763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rPr>
                <w:color w:val="000000"/>
                <w:lang w:eastAsia="en-US"/>
              </w:rPr>
            </w:pPr>
            <w:r w:rsidRPr="00470016">
              <w:rPr>
                <w:color w:val="000000"/>
                <w:lang w:eastAsia="en-US"/>
              </w:rPr>
              <w:t>Проектът се реализира на територията на община от областите Видин, Враца или Монтана</w:t>
            </w:r>
          </w:p>
        </w:tc>
        <w:tc>
          <w:tcPr>
            <w:tcW w:w="1467" w:type="dxa"/>
            <w:tcBorders>
              <w:top w:val="single" w:sz="6" w:space="0" w:color="auto"/>
              <w:left w:val="single" w:sz="6" w:space="0" w:color="auto"/>
              <w:bottom w:val="single" w:sz="6" w:space="0" w:color="auto"/>
              <w:right w:val="single" w:sz="6" w:space="0" w:color="auto"/>
            </w:tcBorders>
            <w:shd w:val="solid" w:color="FFFFFF" w:fill="auto"/>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3</w:t>
            </w:r>
          </w:p>
        </w:tc>
      </w:tr>
      <w:tr w:rsidR="00470016" w:rsidRPr="00470016" w:rsidTr="00470016">
        <w:trPr>
          <w:trHeight w:val="437"/>
        </w:trPr>
        <w:tc>
          <w:tcPr>
            <w:tcW w:w="722"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b/>
                <w:bCs/>
                <w:color w:val="000000"/>
                <w:lang w:eastAsia="en-US"/>
              </w:rPr>
            </w:pPr>
            <w:r w:rsidRPr="00470016">
              <w:rPr>
                <w:b/>
                <w:bCs/>
                <w:color w:val="000000"/>
                <w:lang w:eastAsia="en-US"/>
              </w:rPr>
              <w:t>2</w:t>
            </w:r>
          </w:p>
        </w:tc>
        <w:tc>
          <w:tcPr>
            <w:tcW w:w="763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rPr>
                <w:b/>
                <w:bCs/>
                <w:color w:val="000000"/>
                <w:lang w:eastAsia="en-US"/>
              </w:rPr>
            </w:pPr>
            <w:r w:rsidRPr="00470016">
              <w:rPr>
                <w:b/>
                <w:bCs/>
                <w:color w:val="000000"/>
                <w:lang w:eastAsia="en-US"/>
              </w:rPr>
              <w:t>Брой население, което ще се възползва от подобрените основни услуги и обхвата на териториално въздействие</w:t>
            </w:r>
          </w:p>
        </w:tc>
        <w:tc>
          <w:tcPr>
            <w:tcW w:w="1467" w:type="dxa"/>
            <w:tcBorders>
              <w:top w:val="single" w:sz="6" w:space="0" w:color="auto"/>
              <w:left w:val="single" w:sz="6" w:space="0" w:color="auto"/>
              <w:bottom w:val="single" w:sz="6" w:space="0" w:color="auto"/>
              <w:right w:val="single" w:sz="6" w:space="0" w:color="auto"/>
            </w:tcBorders>
            <w:shd w:val="solid" w:color="FFFFFF" w:fill="auto"/>
          </w:tcPr>
          <w:p w:rsidR="00470016" w:rsidRPr="00470016" w:rsidRDefault="00470016" w:rsidP="00470016">
            <w:pPr>
              <w:autoSpaceDE w:val="0"/>
              <w:autoSpaceDN w:val="0"/>
              <w:adjustRightInd w:val="0"/>
              <w:jc w:val="center"/>
              <w:rPr>
                <w:b/>
                <w:bCs/>
                <w:color w:val="000000"/>
                <w:lang w:eastAsia="en-US"/>
              </w:rPr>
            </w:pPr>
            <w:r w:rsidRPr="00470016">
              <w:rPr>
                <w:b/>
                <w:bCs/>
                <w:color w:val="000000"/>
                <w:lang w:eastAsia="en-US"/>
              </w:rPr>
              <w:t>22</w:t>
            </w:r>
          </w:p>
        </w:tc>
      </w:tr>
      <w:tr w:rsidR="00470016" w:rsidRPr="00470016" w:rsidTr="00470016">
        <w:trPr>
          <w:trHeight w:val="1006"/>
        </w:trPr>
        <w:tc>
          <w:tcPr>
            <w:tcW w:w="722"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2,1</w:t>
            </w:r>
          </w:p>
        </w:tc>
        <w:tc>
          <w:tcPr>
            <w:tcW w:w="763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rPr>
                <w:color w:val="000000"/>
                <w:lang w:eastAsia="en-US"/>
              </w:rPr>
            </w:pPr>
            <w:r w:rsidRPr="00470016">
              <w:rPr>
                <w:color w:val="000000"/>
                <w:lang w:eastAsia="en-US"/>
              </w:rPr>
              <w:t xml:space="preserve">Инвестицията се изпълнява в едно или повече населени места, разположени на територията на общината, с общо население до 1000 души (по данни на Националния статистически институт към края на годината, предхождаща датата на кандидатстване) - отчита се броят на населението само на населеното място/населените места, в които ще се изпълняват инвестициите </w:t>
            </w:r>
          </w:p>
        </w:tc>
        <w:tc>
          <w:tcPr>
            <w:tcW w:w="146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10</w:t>
            </w:r>
          </w:p>
        </w:tc>
      </w:tr>
      <w:tr w:rsidR="00470016" w:rsidRPr="00470016" w:rsidTr="00470016">
        <w:trPr>
          <w:trHeight w:val="965"/>
        </w:trPr>
        <w:tc>
          <w:tcPr>
            <w:tcW w:w="722"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2,2</w:t>
            </w:r>
          </w:p>
        </w:tc>
        <w:tc>
          <w:tcPr>
            <w:tcW w:w="763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rPr>
                <w:color w:val="000000"/>
                <w:lang w:eastAsia="en-US"/>
              </w:rPr>
            </w:pPr>
            <w:r w:rsidRPr="00470016">
              <w:rPr>
                <w:color w:val="000000"/>
                <w:lang w:eastAsia="en-US"/>
              </w:rPr>
              <w:t>Инвестицията се изпълнява в едно или повече населени места, разположени на територията на общината, с общо население от 1001 до 1500 души, (по данни на Националния статистически институт към края на годината, предхождаща датата на кандидатстване) - отчита се броят на населението само на населеното място/населените места, в които ще се изпълняват инвестициите</w:t>
            </w:r>
          </w:p>
        </w:tc>
        <w:tc>
          <w:tcPr>
            <w:tcW w:w="146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13</w:t>
            </w:r>
          </w:p>
        </w:tc>
      </w:tr>
      <w:tr w:rsidR="00470016" w:rsidRPr="00470016" w:rsidTr="00470016">
        <w:trPr>
          <w:trHeight w:val="965"/>
        </w:trPr>
        <w:tc>
          <w:tcPr>
            <w:tcW w:w="722"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2,3</w:t>
            </w:r>
          </w:p>
        </w:tc>
        <w:tc>
          <w:tcPr>
            <w:tcW w:w="763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rPr>
                <w:color w:val="000000"/>
                <w:lang w:eastAsia="en-US"/>
              </w:rPr>
            </w:pPr>
            <w:r w:rsidRPr="00470016">
              <w:rPr>
                <w:color w:val="000000"/>
                <w:lang w:eastAsia="en-US"/>
              </w:rPr>
              <w:t xml:space="preserve">Инвестицията се изпълнява в едно или повече населени места, разположени на територията на общината, с общо население от 1501 до 2000 души (по данни на Националния статистически институт към края на годината, предхождаща датата на кандидатстване) - отчита се броят на населението само на населеното място/населените места, в които ще се изпълняват инвестициите </w:t>
            </w:r>
          </w:p>
        </w:tc>
        <w:tc>
          <w:tcPr>
            <w:tcW w:w="146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16</w:t>
            </w:r>
          </w:p>
        </w:tc>
      </w:tr>
      <w:tr w:rsidR="00470016" w:rsidRPr="00470016" w:rsidTr="00470016">
        <w:trPr>
          <w:trHeight w:val="965"/>
        </w:trPr>
        <w:tc>
          <w:tcPr>
            <w:tcW w:w="722"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2,4</w:t>
            </w:r>
          </w:p>
        </w:tc>
        <w:tc>
          <w:tcPr>
            <w:tcW w:w="763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rPr>
                <w:color w:val="000000"/>
                <w:lang w:eastAsia="en-US"/>
              </w:rPr>
            </w:pPr>
            <w:r w:rsidRPr="00470016">
              <w:rPr>
                <w:color w:val="000000"/>
                <w:lang w:eastAsia="en-US"/>
              </w:rPr>
              <w:t>Инвестицията се изпълнява в едно или повече населени места, разположени на територията на общината, с общо население от 2001 до 2500 души (по данни на Националния статистически институт към края на годината, предхождаща датата на кандидатстване) - отчита се броят на населението само на населеното място/населените места, в които ще се изпълняват инвестициите</w:t>
            </w:r>
          </w:p>
        </w:tc>
        <w:tc>
          <w:tcPr>
            <w:tcW w:w="146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19</w:t>
            </w:r>
          </w:p>
        </w:tc>
      </w:tr>
      <w:tr w:rsidR="00470016" w:rsidRPr="00470016" w:rsidTr="00470016">
        <w:trPr>
          <w:trHeight w:val="1046"/>
        </w:trPr>
        <w:tc>
          <w:tcPr>
            <w:tcW w:w="722"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2,5</w:t>
            </w:r>
          </w:p>
        </w:tc>
        <w:tc>
          <w:tcPr>
            <w:tcW w:w="7637" w:type="dxa"/>
            <w:tcBorders>
              <w:top w:val="single" w:sz="6" w:space="0" w:color="auto"/>
              <w:left w:val="single" w:sz="6" w:space="0" w:color="auto"/>
              <w:bottom w:val="single" w:sz="6" w:space="0" w:color="auto"/>
              <w:right w:val="single" w:sz="6" w:space="0" w:color="auto"/>
            </w:tcBorders>
          </w:tcPr>
          <w:p w:rsidR="00470016" w:rsidRPr="00470016" w:rsidRDefault="00470016" w:rsidP="00470016">
            <w:pPr>
              <w:autoSpaceDE w:val="0"/>
              <w:autoSpaceDN w:val="0"/>
              <w:adjustRightInd w:val="0"/>
              <w:rPr>
                <w:color w:val="000000"/>
                <w:lang w:eastAsia="en-US"/>
              </w:rPr>
            </w:pPr>
            <w:r w:rsidRPr="00470016">
              <w:rPr>
                <w:color w:val="000000"/>
                <w:lang w:eastAsia="en-US"/>
              </w:rPr>
              <w:t>Инвестицията се изпълнява в едно или повече населени места, разположени на територията на общината, с общо население над 2501 души (по данни на Националния статистически институт към края на годината, предхождаща датата на кандидатстване) - отчита се броят на населението само на населеното място/населените места, в които ще се изпълняват инвестициите</w:t>
            </w:r>
          </w:p>
        </w:tc>
        <w:tc>
          <w:tcPr>
            <w:tcW w:w="1467" w:type="dxa"/>
            <w:tcBorders>
              <w:top w:val="single" w:sz="6" w:space="0" w:color="auto"/>
              <w:left w:val="single" w:sz="6" w:space="0" w:color="auto"/>
              <w:bottom w:val="single" w:sz="6" w:space="0" w:color="auto"/>
              <w:right w:val="single" w:sz="6" w:space="0" w:color="auto"/>
            </w:tcBorders>
            <w:shd w:val="solid" w:color="FFFFFF" w:fill="auto"/>
          </w:tcPr>
          <w:p w:rsidR="00470016" w:rsidRPr="00470016" w:rsidRDefault="00470016" w:rsidP="00470016">
            <w:pPr>
              <w:autoSpaceDE w:val="0"/>
              <w:autoSpaceDN w:val="0"/>
              <w:adjustRightInd w:val="0"/>
              <w:jc w:val="center"/>
              <w:rPr>
                <w:color w:val="000000"/>
                <w:lang w:eastAsia="en-US"/>
              </w:rPr>
            </w:pPr>
            <w:r w:rsidRPr="00470016">
              <w:rPr>
                <w:color w:val="000000"/>
                <w:lang w:eastAsia="en-US"/>
              </w:rPr>
              <w:t>22</w:t>
            </w:r>
          </w:p>
        </w:tc>
      </w:tr>
      <w:tr w:rsidR="00470016" w:rsidRPr="00470016" w:rsidTr="00470016">
        <w:trPr>
          <w:trHeight w:val="355"/>
        </w:trPr>
        <w:tc>
          <w:tcPr>
            <w:tcW w:w="722" w:type="dxa"/>
            <w:tcBorders>
              <w:top w:val="single" w:sz="6" w:space="0" w:color="auto"/>
              <w:left w:val="single" w:sz="6" w:space="0" w:color="auto"/>
              <w:bottom w:val="single" w:sz="6" w:space="0" w:color="auto"/>
              <w:right w:val="nil"/>
            </w:tcBorders>
            <w:shd w:val="pct5" w:color="auto" w:fill="FFFFFF"/>
          </w:tcPr>
          <w:p w:rsidR="00470016" w:rsidRPr="00470016" w:rsidRDefault="00470016" w:rsidP="00470016">
            <w:pPr>
              <w:autoSpaceDE w:val="0"/>
              <w:autoSpaceDN w:val="0"/>
              <w:adjustRightInd w:val="0"/>
              <w:jc w:val="center"/>
              <w:rPr>
                <w:color w:val="000000"/>
                <w:lang w:eastAsia="en-US"/>
              </w:rPr>
            </w:pPr>
          </w:p>
        </w:tc>
        <w:tc>
          <w:tcPr>
            <w:tcW w:w="7637" w:type="dxa"/>
            <w:tcBorders>
              <w:top w:val="single" w:sz="6" w:space="0" w:color="auto"/>
              <w:left w:val="nil"/>
              <w:bottom w:val="single" w:sz="6" w:space="0" w:color="auto"/>
              <w:right w:val="single" w:sz="6" w:space="0" w:color="auto"/>
            </w:tcBorders>
            <w:shd w:val="pct5" w:color="auto" w:fill="FFFFFF"/>
          </w:tcPr>
          <w:p w:rsidR="00470016" w:rsidRPr="00470016" w:rsidRDefault="00470016" w:rsidP="00470016">
            <w:pPr>
              <w:autoSpaceDE w:val="0"/>
              <w:autoSpaceDN w:val="0"/>
              <w:adjustRightInd w:val="0"/>
              <w:jc w:val="center"/>
              <w:rPr>
                <w:color w:val="000000"/>
                <w:lang w:eastAsia="en-US"/>
              </w:rPr>
            </w:pPr>
          </w:p>
        </w:tc>
        <w:tc>
          <w:tcPr>
            <w:tcW w:w="1467" w:type="dxa"/>
            <w:tcBorders>
              <w:top w:val="single" w:sz="6" w:space="0" w:color="auto"/>
              <w:left w:val="single" w:sz="6" w:space="0" w:color="auto"/>
              <w:bottom w:val="single" w:sz="6" w:space="0" w:color="auto"/>
              <w:right w:val="single" w:sz="6" w:space="0" w:color="auto"/>
            </w:tcBorders>
            <w:shd w:val="solid" w:color="FFFFFF" w:fill="auto"/>
          </w:tcPr>
          <w:p w:rsidR="00470016" w:rsidRPr="00470016" w:rsidRDefault="00470016" w:rsidP="00470016">
            <w:pPr>
              <w:autoSpaceDE w:val="0"/>
              <w:autoSpaceDN w:val="0"/>
              <w:adjustRightInd w:val="0"/>
              <w:jc w:val="center"/>
              <w:rPr>
                <w:b/>
                <w:bCs/>
                <w:color w:val="000000"/>
                <w:lang w:eastAsia="en-US"/>
              </w:rPr>
            </w:pPr>
            <w:r w:rsidRPr="00470016">
              <w:rPr>
                <w:b/>
                <w:bCs/>
                <w:color w:val="000000"/>
                <w:lang w:eastAsia="en-US"/>
              </w:rPr>
              <w:t>25</w:t>
            </w:r>
          </w:p>
        </w:tc>
      </w:tr>
      <w:tr w:rsidR="00470016" w:rsidRPr="00470016" w:rsidTr="00470016">
        <w:trPr>
          <w:trHeight w:val="283"/>
        </w:trPr>
        <w:tc>
          <w:tcPr>
            <w:tcW w:w="9826" w:type="dxa"/>
            <w:gridSpan w:val="3"/>
            <w:tcBorders>
              <w:top w:val="nil"/>
              <w:left w:val="nil"/>
              <w:bottom w:val="nil"/>
              <w:right w:val="nil"/>
            </w:tcBorders>
          </w:tcPr>
          <w:p w:rsidR="00470016" w:rsidRPr="00470016" w:rsidRDefault="00470016" w:rsidP="00470016">
            <w:pPr>
              <w:autoSpaceDE w:val="0"/>
              <w:autoSpaceDN w:val="0"/>
              <w:adjustRightInd w:val="0"/>
              <w:rPr>
                <w:b/>
                <w:bCs/>
                <w:color w:val="000000"/>
                <w:lang w:eastAsia="en-US"/>
              </w:rPr>
            </w:pPr>
            <w:r w:rsidRPr="00470016">
              <w:rPr>
                <w:b/>
                <w:bCs/>
                <w:color w:val="000000"/>
                <w:lang w:eastAsia="en-US"/>
              </w:rPr>
              <w:t>Подпомагат се проекти, които са получили минимален брой от 10 точки по критериите за подбор.</w:t>
            </w:r>
          </w:p>
        </w:tc>
      </w:tr>
      <w:tr w:rsidR="00470016" w:rsidRPr="00470016" w:rsidTr="00470016">
        <w:trPr>
          <w:trHeight w:val="456"/>
        </w:trPr>
        <w:tc>
          <w:tcPr>
            <w:tcW w:w="9826" w:type="dxa"/>
            <w:gridSpan w:val="3"/>
            <w:tcBorders>
              <w:top w:val="nil"/>
              <w:left w:val="nil"/>
              <w:bottom w:val="nil"/>
              <w:right w:val="nil"/>
            </w:tcBorders>
          </w:tcPr>
          <w:p w:rsidR="00470016" w:rsidRPr="00470016" w:rsidRDefault="00470016" w:rsidP="00470016">
            <w:pPr>
              <w:autoSpaceDE w:val="0"/>
              <w:autoSpaceDN w:val="0"/>
              <w:adjustRightInd w:val="0"/>
              <w:rPr>
                <w:b/>
                <w:bCs/>
                <w:color w:val="000000"/>
                <w:lang w:eastAsia="en-US"/>
              </w:rPr>
            </w:pPr>
            <w:r w:rsidRPr="00470016">
              <w:rPr>
                <w:b/>
                <w:bCs/>
                <w:color w:val="000000"/>
                <w:lang w:eastAsia="en-US"/>
              </w:rPr>
              <w:t>Оценката на проектните предложения се извършва съгласно Насоки на УО на ПРСР за доказване на съответствие с изискванията/условията на критериите за подбор.</w:t>
            </w:r>
          </w:p>
        </w:tc>
      </w:tr>
    </w:tbl>
    <w:p w:rsidR="00470016" w:rsidRPr="00470016" w:rsidRDefault="00470016" w:rsidP="00470016">
      <w:pPr>
        <w:widowControl w:val="0"/>
        <w:overflowPunct w:val="0"/>
        <w:autoSpaceDE w:val="0"/>
        <w:autoSpaceDN w:val="0"/>
        <w:adjustRightInd w:val="0"/>
        <w:textAlignment w:val="baseline"/>
        <w:rPr>
          <w:i/>
          <w:lang w:eastAsia="en-US"/>
        </w:rPr>
      </w:pPr>
    </w:p>
    <w:p w:rsidR="00470016" w:rsidRPr="00470016" w:rsidRDefault="00470016" w:rsidP="00470016">
      <w:pPr>
        <w:widowControl w:val="0"/>
        <w:overflowPunct w:val="0"/>
        <w:autoSpaceDE w:val="0"/>
        <w:autoSpaceDN w:val="0"/>
        <w:adjustRightInd w:val="0"/>
        <w:jc w:val="right"/>
        <w:textAlignment w:val="baseline"/>
        <w:rPr>
          <w:i/>
          <w:lang w:eastAsia="en-US"/>
        </w:rPr>
      </w:pPr>
    </w:p>
    <w:p w:rsidR="00470016" w:rsidRPr="00470016" w:rsidRDefault="00470016" w:rsidP="00470016">
      <w:pPr>
        <w:widowControl w:val="0"/>
        <w:overflowPunct w:val="0"/>
        <w:autoSpaceDE w:val="0"/>
        <w:autoSpaceDN w:val="0"/>
        <w:adjustRightInd w:val="0"/>
        <w:jc w:val="right"/>
        <w:textAlignment w:val="baseline"/>
        <w:rPr>
          <w:i/>
          <w:lang w:eastAsia="en-US"/>
        </w:rPr>
      </w:pPr>
    </w:p>
    <w:p w:rsidR="00470016" w:rsidRPr="00470016" w:rsidRDefault="00470016" w:rsidP="00470016">
      <w:pPr>
        <w:widowControl w:val="0"/>
        <w:overflowPunct w:val="0"/>
        <w:autoSpaceDE w:val="0"/>
        <w:autoSpaceDN w:val="0"/>
        <w:adjustRightInd w:val="0"/>
        <w:jc w:val="right"/>
        <w:textAlignment w:val="baseline"/>
        <w:rPr>
          <w:i/>
          <w:lang w:eastAsia="en-US"/>
        </w:rPr>
      </w:pPr>
      <w:r w:rsidRPr="00470016">
        <w:rPr>
          <w:i/>
          <w:lang w:eastAsia="en-US"/>
        </w:rPr>
        <w:t>Приложение № 3</w:t>
      </w:r>
    </w:p>
    <w:p w:rsidR="00470016" w:rsidRPr="00470016" w:rsidRDefault="00470016" w:rsidP="00470016">
      <w:pPr>
        <w:widowControl w:val="0"/>
        <w:overflowPunct w:val="0"/>
        <w:autoSpaceDE w:val="0"/>
        <w:autoSpaceDN w:val="0"/>
        <w:adjustRightInd w:val="0"/>
        <w:jc w:val="both"/>
        <w:textAlignment w:val="baseline"/>
        <w:rPr>
          <w:lang w:eastAsia="en-US"/>
        </w:rPr>
      </w:pPr>
    </w:p>
    <w:p w:rsidR="00470016" w:rsidRPr="00470016" w:rsidRDefault="00470016" w:rsidP="00470016">
      <w:pPr>
        <w:widowControl w:val="0"/>
        <w:autoSpaceDE w:val="0"/>
        <w:autoSpaceDN w:val="0"/>
        <w:adjustRightInd w:val="0"/>
        <w:ind w:firstLine="709"/>
        <w:jc w:val="center"/>
        <w:rPr>
          <w:b/>
          <w:bCs/>
          <w:highlight w:val="white"/>
          <w:u w:val="single"/>
          <w:shd w:val="clear" w:color="auto" w:fill="FEFEFE"/>
          <w:lang w:eastAsia="en-US"/>
        </w:rPr>
      </w:pPr>
      <w:r w:rsidRPr="00470016">
        <w:rPr>
          <w:b/>
          <w:bCs/>
          <w:highlight w:val="white"/>
          <w:u w:val="single"/>
          <w:shd w:val="clear" w:color="auto" w:fill="FEFEFE"/>
          <w:lang w:eastAsia="en-US"/>
        </w:rPr>
        <w:t>Предложение за критерии за подбор на проекти по мярка 9 "Създаване на групи и организации на производители" по Програмата за развитие на селските райони за периода 2014 - 2020 г., съфинансирана от Европейския земеделски фонд за развитие на селските райони (ЕЗФРСР)</w:t>
      </w:r>
    </w:p>
    <w:p w:rsidR="00470016" w:rsidRPr="00470016" w:rsidRDefault="00470016" w:rsidP="00470016">
      <w:pPr>
        <w:widowControl w:val="0"/>
        <w:autoSpaceDE w:val="0"/>
        <w:autoSpaceDN w:val="0"/>
        <w:adjustRightInd w:val="0"/>
        <w:ind w:firstLine="709"/>
        <w:rPr>
          <w:b/>
          <w:bCs/>
          <w:highlight w:val="white"/>
          <w:shd w:val="clear" w:color="auto" w:fill="FEFEFE"/>
          <w:lang w:eastAsia="en-US"/>
        </w:rPr>
      </w:pPr>
    </w:p>
    <w:p w:rsidR="00470016" w:rsidRPr="00470016" w:rsidRDefault="00470016" w:rsidP="00470016">
      <w:pPr>
        <w:widowControl w:val="0"/>
        <w:autoSpaceDE w:val="0"/>
        <w:autoSpaceDN w:val="0"/>
        <w:adjustRightInd w:val="0"/>
        <w:ind w:firstLine="709"/>
        <w:rPr>
          <w:b/>
          <w:bCs/>
          <w:highlight w:val="white"/>
          <w:shd w:val="clear" w:color="auto" w:fill="FEFEFE"/>
          <w:lang w:eastAsia="en-US"/>
        </w:rPr>
      </w:pPr>
    </w:p>
    <w:tbl>
      <w:tblPr>
        <w:tblW w:w="54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2322"/>
        <w:gridCol w:w="2647"/>
        <w:gridCol w:w="1675"/>
        <w:gridCol w:w="1587"/>
        <w:gridCol w:w="1935"/>
      </w:tblGrid>
      <w:tr w:rsidR="00470016" w:rsidRPr="00470016" w:rsidTr="00470016">
        <w:trPr>
          <w:trHeight w:val="315"/>
        </w:trPr>
        <w:tc>
          <w:tcPr>
            <w:tcW w:w="5000" w:type="pct"/>
            <w:gridSpan w:val="6"/>
            <w:noWrap/>
          </w:tcPr>
          <w:p w:rsidR="00470016" w:rsidRPr="00470016" w:rsidRDefault="00470016" w:rsidP="00470016">
            <w:pPr>
              <w:overflowPunct w:val="0"/>
              <w:autoSpaceDE w:val="0"/>
              <w:autoSpaceDN w:val="0"/>
              <w:adjustRightInd w:val="0"/>
              <w:rPr>
                <w:lang w:eastAsia="en-US"/>
              </w:rPr>
            </w:pPr>
          </w:p>
        </w:tc>
      </w:tr>
      <w:tr w:rsidR="00470016" w:rsidRPr="00470016" w:rsidTr="00470016">
        <w:trPr>
          <w:trHeight w:val="315"/>
        </w:trPr>
        <w:tc>
          <w:tcPr>
            <w:tcW w:w="5000" w:type="pct"/>
            <w:gridSpan w:val="6"/>
            <w:noWrap/>
            <w:hideMark/>
          </w:tcPr>
          <w:p w:rsidR="00470016" w:rsidRPr="00470016" w:rsidRDefault="00470016" w:rsidP="00470016">
            <w:pPr>
              <w:widowControl w:val="0"/>
              <w:autoSpaceDN w:val="0"/>
              <w:jc w:val="center"/>
              <w:rPr>
                <w:b/>
                <w:bCs/>
              </w:rPr>
            </w:pPr>
            <w:bookmarkStart w:id="1" w:name="RANGE!A1:F25"/>
            <w:bookmarkEnd w:id="1"/>
            <w:r w:rsidRPr="00470016">
              <w:rPr>
                <w:b/>
                <w:bCs/>
              </w:rPr>
              <w:t>Критерии за подбор на проекти</w:t>
            </w:r>
          </w:p>
        </w:tc>
      </w:tr>
      <w:tr w:rsidR="00470016" w:rsidRPr="00470016" w:rsidTr="00470016">
        <w:trPr>
          <w:trHeight w:val="1260"/>
        </w:trPr>
        <w:tc>
          <w:tcPr>
            <w:tcW w:w="303" w:type="pct"/>
            <w:noWrap/>
            <w:hideMark/>
          </w:tcPr>
          <w:p w:rsidR="00470016" w:rsidRPr="00470016" w:rsidRDefault="00470016" w:rsidP="00470016">
            <w:pPr>
              <w:widowControl w:val="0"/>
              <w:autoSpaceDN w:val="0"/>
              <w:jc w:val="center"/>
            </w:pPr>
            <w:r w:rsidRPr="00470016">
              <w:t>№</w:t>
            </w:r>
          </w:p>
        </w:tc>
        <w:tc>
          <w:tcPr>
            <w:tcW w:w="1073" w:type="pct"/>
            <w:hideMark/>
          </w:tcPr>
          <w:p w:rsidR="00470016" w:rsidRPr="00470016" w:rsidRDefault="00470016" w:rsidP="00470016">
            <w:pPr>
              <w:widowControl w:val="0"/>
              <w:autoSpaceDN w:val="0"/>
              <w:jc w:val="center"/>
              <w:rPr>
                <w:b/>
                <w:bCs/>
              </w:rPr>
            </w:pPr>
            <w:r w:rsidRPr="00470016">
              <w:rPr>
                <w:b/>
                <w:bCs/>
              </w:rPr>
              <w:t>Приоритет</w:t>
            </w:r>
          </w:p>
        </w:tc>
        <w:tc>
          <w:tcPr>
            <w:tcW w:w="1223" w:type="pct"/>
            <w:hideMark/>
          </w:tcPr>
          <w:p w:rsidR="00470016" w:rsidRPr="00470016" w:rsidRDefault="00470016" w:rsidP="00470016">
            <w:pPr>
              <w:widowControl w:val="0"/>
              <w:autoSpaceDN w:val="0"/>
              <w:jc w:val="center"/>
              <w:rPr>
                <w:b/>
                <w:bCs/>
              </w:rPr>
            </w:pPr>
            <w:r w:rsidRPr="00470016">
              <w:rPr>
                <w:b/>
                <w:bCs/>
              </w:rPr>
              <w:t>Критерии</w:t>
            </w:r>
          </w:p>
        </w:tc>
        <w:tc>
          <w:tcPr>
            <w:tcW w:w="774" w:type="pct"/>
            <w:hideMark/>
          </w:tcPr>
          <w:p w:rsidR="00470016" w:rsidRPr="00470016" w:rsidRDefault="00470016" w:rsidP="00470016">
            <w:pPr>
              <w:widowControl w:val="0"/>
              <w:autoSpaceDN w:val="0"/>
              <w:jc w:val="center"/>
              <w:rPr>
                <w:b/>
                <w:bCs/>
              </w:rPr>
            </w:pPr>
            <w:r w:rsidRPr="00470016">
              <w:rPr>
                <w:b/>
                <w:bCs/>
              </w:rPr>
              <w:t>Минимално изискване</w:t>
            </w:r>
          </w:p>
        </w:tc>
        <w:tc>
          <w:tcPr>
            <w:tcW w:w="733" w:type="pct"/>
            <w:hideMark/>
          </w:tcPr>
          <w:p w:rsidR="00470016" w:rsidRPr="00470016" w:rsidRDefault="00470016" w:rsidP="00470016">
            <w:pPr>
              <w:widowControl w:val="0"/>
              <w:autoSpaceDN w:val="0"/>
              <w:jc w:val="center"/>
              <w:rPr>
                <w:b/>
                <w:bCs/>
              </w:rPr>
            </w:pPr>
            <w:r w:rsidRPr="00470016">
              <w:rPr>
                <w:b/>
                <w:bCs/>
              </w:rPr>
              <w:t>Максимален брой точки за посочения приоритет</w:t>
            </w:r>
          </w:p>
        </w:tc>
        <w:tc>
          <w:tcPr>
            <w:tcW w:w="894" w:type="pct"/>
            <w:hideMark/>
          </w:tcPr>
          <w:p w:rsidR="00470016" w:rsidRPr="00470016" w:rsidRDefault="00470016" w:rsidP="00470016">
            <w:pPr>
              <w:widowControl w:val="0"/>
              <w:autoSpaceDN w:val="0"/>
              <w:jc w:val="center"/>
              <w:rPr>
                <w:b/>
                <w:bCs/>
              </w:rPr>
            </w:pPr>
            <w:r w:rsidRPr="00470016">
              <w:rPr>
                <w:b/>
                <w:bCs/>
              </w:rPr>
              <w:t>Точки</w:t>
            </w:r>
          </w:p>
        </w:tc>
      </w:tr>
      <w:tr w:rsidR="00470016" w:rsidRPr="00470016" w:rsidTr="00470016">
        <w:trPr>
          <w:trHeight w:val="1935"/>
        </w:trPr>
        <w:tc>
          <w:tcPr>
            <w:tcW w:w="303" w:type="pct"/>
            <w:hideMark/>
          </w:tcPr>
          <w:p w:rsidR="00470016" w:rsidRPr="00470016" w:rsidRDefault="00470016" w:rsidP="00470016">
            <w:pPr>
              <w:widowControl w:val="0"/>
              <w:autoSpaceDN w:val="0"/>
              <w:jc w:val="center"/>
              <w:rPr>
                <w:b/>
                <w:bCs/>
              </w:rPr>
            </w:pPr>
            <w:r w:rsidRPr="00470016">
              <w:rPr>
                <w:b/>
                <w:bCs/>
              </w:rPr>
              <w:t>1</w:t>
            </w:r>
          </w:p>
        </w:tc>
        <w:tc>
          <w:tcPr>
            <w:tcW w:w="1073" w:type="pct"/>
            <w:hideMark/>
          </w:tcPr>
          <w:p w:rsidR="00470016" w:rsidRPr="00470016" w:rsidRDefault="00470016" w:rsidP="00470016">
            <w:pPr>
              <w:widowControl w:val="0"/>
              <w:autoSpaceDN w:val="0"/>
              <w:jc w:val="center"/>
              <w:rPr>
                <w:b/>
                <w:bCs/>
              </w:rPr>
            </w:pPr>
            <w:r w:rsidRPr="00470016">
              <w:rPr>
                <w:b/>
                <w:bCs/>
              </w:rPr>
              <w:t xml:space="preserve">Проекти, които се изпълняват </w:t>
            </w:r>
          </w:p>
          <w:p w:rsidR="00470016" w:rsidRPr="00470016" w:rsidRDefault="00470016" w:rsidP="00470016">
            <w:pPr>
              <w:widowControl w:val="0"/>
              <w:autoSpaceDN w:val="0"/>
              <w:jc w:val="center"/>
              <w:rPr>
                <w:b/>
                <w:bCs/>
              </w:rPr>
            </w:pPr>
            <w:r w:rsidRPr="00470016">
              <w:rPr>
                <w:b/>
                <w:bCs/>
              </w:rPr>
              <w:t>в сектор „Животновъдство”</w:t>
            </w:r>
          </w:p>
          <w:p w:rsidR="00470016" w:rsidRPr="00470016" w:rsidRDefault="00470016" w:rsidP="00470016">
            <w:pPr>
              <w:widowControl w:val="0"/>
              <w:autoSpaceDN w:val="0"/>
              <w:jc w:val="center"/>
              <w:rPr>
                <w:b/>
                <w:bCs/>
              </w:rPr>
            </w:pPr>
          </w:p>
          <w:p w:rsidR="00470016" w:rsidRPr="00470016" w:rsidRDefault="00470016" w:rsidP="00470016">
            <w:pPr>
              <w:widowControl w:val="0"/>
              <w:autoSpaceDN w:val="0"/>
              <w:jc w:val="center"/>
              <w:rPr>
                <w:b/>
                <w:bCs/>
              </w:rPr>
            </w:pPr>
          </w:p>
        </w:tc>
        <w:tc>
          <w:tcPr>
            <w:tcW w:w="1223" w:type="pct"/>
            <w:hideMark/>
          </w:tcPr>
          <w:p w:rsidR="00470016" w:rsidRPr="00470016" w:rsidRDefault="00470016" w:rsidP="00470016">
            <w:pPr>
              <w:widowControl w:val="0"/>
              <w:autoSpaceDN w:val="0"/>
              <w:rPr>
                <w:b/>
                <w:bCs/>
              </w:rPr>
            </w:pPr>
            <w:r w:rsidRPr="00470016">
              <w:rPr>
                <w:b/>
                <w:bCs/>
              </w:rPr>
              <w:t> </w:t>
            </w:r>
          </w:p>
        </w:tc>
        <w:tc>
          <w:tcPr>
            <w:tcW w:w="774" w:type="pct"/>
            <w:hideMark/>
          </w:tcPr>
          <w:p w:rsidR="00470016" w:rsidRPr="00470016" w:rsidRDefault="00470016" w:rsidP="00470016">
            <w:pPr>
              <w:widowControl w:val="0"/>
              <w:autoSpaceDN w:val="0"/>
              <w:jc w:val="center"/>
              <w:rPr>
                <w:b/>
                <w:bCs/>
              </w:rPr>
            </w:pPr>
            <w:r w:rsidRPr="00470016">
              <w:rPr>
                <w:b/>
                <w:bCs/>
              </w:rPr>
              <w:t> </w:t>
            </w:r>
          </w:p>
        </w:tc>
        <w:tc>
          <w:tcPr>
            <w:tcW w:w="733" w:type="pct"/>
            <w:hideMark/>
          </w:tcPr>
          <w:p w:rsidR="00470016" w:rsidRPr="00470016" w:rsidRDefault="00470016" w:rsidP="00470016">
            <w:pPr>
              <w:widowControl w:val="0"/>
              <w:autoSpaceDN w:val="0"/>
              <w:jc w:val="center"/>
              <w:rPr>
                <w:b/>
                <w:bCs/>
                <w:u w:val="single"/>
              </w:rPr>
            </w:pPr>
            <w:r w:rsidRPr="00470016">
              <w:rPr>
                <w:b/>
                <w:bCs/>
                <w:u w:val="single"/>
              </w:rPr>
              <w:t>30</w:t>
            </w:r>
          </w:p>
        </w:tc>
        <w:tc>
          <w:tcPr>
            <w:tcW w:w="894" w:type="pct"/>
            <w:hideMark/>
          </w:tcPr>
          <w:p w:rsidR="00470016" w:rsidRPr="00470016" w:rsidRDefault="00470016" w:rsidP="00470016">
            <w:pPr>
              <w:widowControl w:val="0"/>
              <w:autoSpaceDN w:val="0"/>
              <w:jc w:val="center"/>
              <w:rPr>
                <w:b/>
                <w:bCs/>
              </w:rPr>
            </w:pPr>
            <w:r w:rsidRPr="00470016">
              <w:rPr>
                <w:b/>
                <w:bCs/>
              </w:rPr>
              <w:t> </w:t>
            </w:r>
          </w:p>
        </w:tc>
      </w:tr>
      <w:tr w:rsidR="00470016" w:rsidRPr="00470016" w:rsidTr="00470016">
        <w:trPr>
          <w:trHeight w:val="1725"/>
        </w:trPr>
        <w:tc>
          <w:tcPr>
            <w:tcW w:w="303" w:type="pct"/>
            <w:hideMark/>
          </w:tcPr>
          <w:p w:rsidR="00470016" w:rsidRPr="00470016" w:rsidRDefault="00470016" w:rsidP="00470016">
            <w:pPr>
              <w:widowControl w:val="0"/>
              <w:autoSpaceDN w:val="0"/>
              <w:jc w:val="center"/>
            </w:pPr>
            <w:r w:rsidRPr="00470016">
              <w:t xml:space="preserve"> 1.1</w:t>
            </w:r>
          </w:p>
        </w:tc>
        <w:tc>
          <w:tcPr>
            <w:tcW w:w="1073" w:type="pct"/>
            <w:hideMark/>
          </w:tcPr>
          <w:p w:rsidR="00470016" w:rsidRPr="00470016" w:rsidRDefault="00470016" w:rsidP="00470016">
            <w:pPr>
              <w:widowControl w:val="0"/>
              <w:autoSpaceDN w:val="0"/>
              <w:jc w:val="center"/>
              <w:rPr>
                <w:b/>
                <w:bCs/>
                <w:u w:val="single"/>
              </w:rPr>
            </w:pPr>
            <w:r w:rsidRPr="00470016">
              <w:rPr>
                <w:b/>
                <w:bCs/>
                <w:u w:val="single"/>
              </w:rPr>
              <w:t> </w:t>
            </w:r>
          </w:p>
        </w:tc>
        <w:tc>
          <w:tcPr>
            <w:tcW w:w="1223" w:type="pct"/>
            <w:hideMark/>
          </w:tcPr>
          <w:p w:rsidR="00470016" w:rsidRPr="00470016" w:rsidRDefault="00470016" w:rsidP="00470016">
            <w:pPr>
              <w:widowControl w:val="0"/>
              <w:autoSpaceDN w:val="0"/>
              <w:jc w:val="both"/>
            </w:pPr>
            <w:r w:rsidRPr="00470016">
              <w:t>Проектни предложения  с дейности, насочени в сектор „Животновъдство”, подадени от признати групи или организации на производителите в същия сектор съгласно заповед на министъра на земеделието, храните и горите.</w:t>
            </w:r>
          </w:p>
        </w:tc>
        <w:tc>
          <w:tcPr>
            <w:tcW w:w="774" w:type="pct"/>
            <w:hideMark/>
          </w:tcPr>
          <w:p w:rsidR="00470016" w:rsidRPr="00470016" w:rsidRDefault="00470016" w:rsidP="00470016">
            <w:pPr>
              <w:widowControl w:val="0"/>
              <w:autoSpaceDN w:val="0"/>
              <w:jc w:val="center"/>
            </w:pPr>
          </w:p>
        </w:tc>
        <w:tc>
          <w:tcPr>
            <w:tcW w:w="733" w:type="pct"/>
            <w:hideMark/>
          </w:tcPr>
          <w:p w:rsidR="00470016" w:rsidRPr="00470016" w:rsidRDefault="00470016" w:rsidP="00470016">
            <w:pPr>
              <w:widowControl w:val="0"/>
              <w:autoSpaceDN w:val="0"/>
              <w:jc w:val="center"/>
            </w:pPr>
            <w:r w:rsidRPr="00470016">
              <w:t>30</w:t>
            </w:r>
          </w:p>
        </w:tc>
        <w:tc>
          <w:tcPr>
            <w:tcW w:w="894" w:type="pct"/>
            <w:hideMark/>
          </w:tcPr>
          <w:p w:rsidR="00470016" w:rsidRPr="00470016" w:rsidRDefault="00470016" w:rsidP="00470016">
            <w:pPr>
              <w:widowControl w:val="0"/>
              <w:autoSpaceDN w:val="0"/>
              <w:jc w:val="center"/>
            </w:pPr>
            <w:r w:rsidRPr="00470016">
              <w:t> </w:t>
            </w:r>
          </w:p>
        </w:tc>
      </w:tr>
      <w:tr w:rsidR="00470016" w:rsidRPr="00470016" w:rsidTr="00470016">
        <w:trPr>
          <w:trHeight w:val="645"/>
        </w:trPr>
        <w:tc>
          <w:tcPr>
            <w:tcW w:w="303" w:type="pct"/>
            <w:hideMark/>
          </w:tcPr>
          <w:p w:rsidR="00470016" w:rsidRPr="00470016" w:rsidRDefault="00470016" w:rsidP="00470016">
            <w:pPr>
              <w:widowControl w:val="0"/>
              <w:autoSpaceDN w:val="0"/>
              <w:jc w:val="center"/>
              <w:rPr>
                <w:b/>
                <w:bCs/>
              </w:rPr>
            </w:pPr>
            <w:r w:rsidRPr="00470016">
              <w:rPr>
                <w:b/>
                <w:bCs/>
              </w:rPr>
              <w:t>2</w:t>
            </w:r>
          </w:p>
        </w:tc>
        <w:tc>
          <w:tcPr>
            <w:tcW w:w="1073" w:type="pct"/>
            <w:hideMark/>
          </w:tcPr>
          <w:p w:rsidR="00470016" w:rsidRPr="00470016" w:rsidRDefault="00470016" w:rsidP="00470016">
            <w:pPr>
              <w:widowControl w:val="0"/>
              <w:autoSpaceDN w:val="0"/>
              <w:jc w:val="center"/>
              <w:rPr>
                <w:b/>
                <w:bCs/>
              </w:rPr>
            </w:pPr>
            <w:r w:rsidRPr="00470016">
              <w:rPr>
                <w:b/>
                <w:bCs/>
              </w:rPr>
              <w:t xml:space="preserve">Проекти, които се изпълняват в сектор „Плодове и зеленчуци”  </w:t>
            </w:r>
          </w:p>
        </w:tc>
        <w:tc>
          <w:tcPr>
            <w:tcW w:w="1223" w:type="pct"/>
            <w:hideMark/>
          </w:tcPr>
          <w:p w:rsidR="00470016" w:rsidRPr="00470016" w:rsidRDefault="00470016" w:rsidP="00470016">
            <w:pPr>
              <w:widowControl w:val="0"/>
              <w:autoSpaceDN w:val="0"/>
              <w:jc w:val="both"/>
              <w:rPr>
                <w:b/>
                <w:bCs/>
              </w:rPr>
            </w:pPr>
            <w:r w:rsidRPr="00470016">
              <w:rPr>
                <w:b/>
                <w:bCs/>
              </w:rPr>
              <w:t> </w:t>
            </w:r>
          </w:p>
        </w:tc>
        <w:tc>
          <w:tcPr>
            <w:tcW w:w="774" w:type="pct"/>
            <w:hideMark/>
          </w:tcPr>
          <w:p w:rsidR="00470016" w:rsidRPr="00470016" w:rsidRDefault="00470016" w:rsidP="00470016">
            <w:pPr>
              <w:widowControl w:val="0"/>
              <w:autoSpaceDN w:val="0"/>
              <w:jc w:val="center"/>
              <w:rPr>
                <w:b/>
                <w:bCs/>
              </w:rPr>
            </w:pPr>
            <w:r w:rsidRPr="00470016">
              <w:rPr>
                <w:b/>
                <w:bCs/>
              </w:rPr>
              <w:t> </w:t>
            </w:r>
          </w:p>
        </w:tc>
        <w:tc>
          <w:tcPr>
            <w:tcW w:w="733" w:type="pct"/>
            <w:hideMark/>
          </w:tcPr>
          <w:p w:rsidR="00470016" w:rsidRPr="00470016" w:rsidRDefault="00470016" w:rsidP="00470016">
            <w:pPr>
              <w:widowControl w:val="0"/>
              <w:autoSpaceDN w:val="0"/>
              <w:jc w:val="center"/>
              <w:rPr>
                <w:b/>
                <w:bCs/>
                <w:u w:val="single"/>
              </w:rPr>
            </w:pPr>
            <w:r w:rsidRPr="00470016">
              <w:rPr>
                <w:b/>
                <w:bCs/>
                <w:u w:val="single"/>
              </w:rPr>
              <w:t>30</w:t>
            </w:r>
          </w:p>
        </w:tc>
        <w:tc>
          <w:tcPr>
            <w:tcW w:w="894" w:type="pct"/>
            <w:hideMark/>
          </w:tcPr>
          <w:p w:rsidR="00470016" w:rsidRPr="00470016" w:rsidRDefault="00470016" w:rsidP="00470016">
            <w:pPr>
              <w:widowControl w:val="0"/>
              <w:autoSpaceDN w:val="0"/>
              <w:jc w:val="center"/>
              <w:rPr>
                <w:b/>
                <w:bCs/>
              </w:rPr>
            </w:pPr>
            <w:r w:rsidRPr="00470016">
              <w:rPr>
                <w:b/>
                <w:bCs/>
              </w:rPr>
              <w:t> </w:t>
            </w:r>
          </w:p>
        </w:tc>
      </w:tr>
      <w:tr w:rsidR="00470016" w:rsidRPr="00470016" w:rsidTr="00470016">
        <w:trPr>
          <w:trHeight w:val="3058"/>
        </w:trPr>
        <w:tc>
          <w:tcPr>
            <w:tcW w:w="303" w:type="pct"/>
            <w:hideMark/>
          </w:tcPr>
          <w:p w:rsidR="00470016" w:rsidRPr="00470016" w:rsidRDefault="00470016" w:rsidP="00470016">
            <w:pPr>
              <w:widowControl w:val="0"/>
              <w:autoSpaceDN w:val="0"/>
              <w:jc w:val="center"/>
            </w:pPr>
            <w:r w:rsidRPr="00470016">
              <w:t xml:space="preserve"> 2.1</w:t>
            </w:r>
          </w:p>
        </w:tc>
        <w:tc>
          <w:tcPr>
            <w:tcW w:w="1073" w:type="pct"/>
            <w:noWrap/>
          </w:tcPr>
          <w:p w:rsidR="00470016" w:rsidRPr="00470016" w:rsidRDefault="00470016" w:rsidP="00470016">
            <w:pPr>
              <w:widowControl w:val="0"/>
              <w:autoSpaceDN w:val="0"/>
              <w:jc w:val="center"/>
              <w:rPr>
                <w:b/>
                <w:bCs/>
                <w:u w:val="single"/>
              </w:rPr>
            </w:pPr>
          </w:p>
        </w:tc>
        <w:tc>
          <w:tcPr>
            <w:tcW w:w="1223" w:type="pct"/>
            <w:hideMark/>
          </w:tcPr>
          <w:p w:rsidR="00470016" w:rsidRPr="00470016" w:rsidRDefault="00470016" w:rsidP="00470016">
            <w:pPr>
              <w:widowControl w:val="0"/>
              <w:autoSpaceDN w:val="0"/>
              <w:jc w:val="both"/>
            </w:pPr>
            <w:r w:rsidRPr="00470016">
              <w:t>Проектни предложения  с дейности, насочени в сектор „Плодове и зеленчуци”, подадени от признати групи или организации на производителите в същия сектор съгласно заповед на министъра на земеделието, храните и горите.</w:t>
            </w:r>
          </w:p>
        </w:tc>
        <w:tc>
          <w:tcPr>
            <w:tcW w:w="774" w:type="pct"/>
            <w:hideMark/>
          </w:tcPr>
          <w:p w:rsidR="00470016" w:rsidRPr="00470016" w:rsidRDefault="00470016" w:rsidP="00470016">
            <w:pPr>
              <w:widowControl w:val="0"/>
              <w:autoSpaceDN w:val="0"/>
              <w:jc w:val="center"/>
            </w:pPr>
            <w:r w:rsidRPr="00470016">
              <w:t> </w:t>
            </w:r>
          </w:p>
        </w:tc>
        <w:tc>
          <w:tcPr>
            <w:tcW w:w="733" w:type="pct"/>
            <w:hideMark/>
          </w:tcPr>
          <w:p w:rsidR="00470016" w:rsidRPr="00470016" w:rsidRDefault="00470016" w:rsidP="00470016">
            <w:pPr>
              <w:widowControl w:val="0"/>
              <w:autoSpaceDN w:val="0"/>
              <w:jc w:val="center"/>
              <w:rPr>
                <w:b/>
                <w:bCs/>
              </w:rPr>
            </w:pPr>
            <w:r w:rsidRPr="00470016">
              <w:rPr>
                <w:b/>
                <w:bCs/>
              </w:rPr>
              <w:t>30</w:t>
            </w:r>
          </w:p>
        </w:tc>
        <w:tc>
          <w:tcPr>
            <w:tcW w:w="894" w:type="pct"/>
            <w:hideMark/>
          </w:tcPr>
          <w:p w:rsidR="00470016" w:rsidRPr="00470016" w:rsidRDefault="00470016" w:rsidP="00470016">
            <w:pPr>
              <w:widowControl w:val="0"/>
              <w:autoSpaceDN w:val="0"/>
              <w:jc w:val="center"/>
            </w:pPr>
            <w:r w:rsidRPr="00470016">
              <w:t> </w:t>
            </w:r>
          </w:p>
        </w:tc>
      </w:tr>
      <w:tr w:rsidR="00470016" w:rsidRPr="00470016" w:rsidTr="00470016">
        <w:trPr>
          <w:trHeight w:val="2346"/>
        </w:trPr>
        <w:tc>
          <w:tcPr>
            <w:tcW w:w="303" w:type="pct"/>
            <w:hideMark/>
          </w:tcPr>
          <w:p w:rsidR="00470016" w:rsidRPr="00470016" w:rsidRDefault="00470016" w:rsidP="00470016">
            <w:pPr>
              <w:widowControl w:val="0"/>
              <w:autoSpaceDN w:val="0"/>
              <w:jc w:val="center"/>
            </w:pPr>
            <w:r w:rsidRPr="00470016">
              <w:t>3</w:t>
            </w:r>
          </w:p>
        </w:tc>
        <w:tc>
          <w:tcPr>
            <w:tcW w:w="1073" w:type="pct"/>
            <w:hideMark/>
          </w:tcPr>
          <w:p w:rsidR="00470016" w:rsidRPr="00470016" w:rsidRDefault="00470016" w:rsidP="00470016">
            <w:pPr>
              <w:widowControl w:val="0"/>
              <w:autoSpaceDE w:val="0"/>
              <w:autoSpaceDN w:val="0"/>
              <w:adjustRightInd w:val="0"/>
              <w:jc w:val="center"/>
              <w:rPr>
                <w:b/>
                <w:bCs/>
                <w:highlight w:val="white"/>
                <w:shd w:val="clear" w:color="auto" w:fill="FEFEFE"/>
                <w:lang w:eastAsia="en-US"/>
              </w:rPr>
            </w:pPr>
            <w:r w:rsidRPr="00470016">
              <w:rPr>
                <w:b/>
                <w:bCs/>
                <w:highlight w:val="white"/>
                <w:shd w:val="clear" w:color="auto" w:fill="FEFEFE"/>
                <w:lang w:eastAsia="en-US"/>
              </w:rPr>
              <w:t>Проекти, в които не по-малко от 50% от членовете на групата или организацията на производителите е съставена от млади фермери;</w:t>
            </w:r>
          </w:p>
          <w:p w:rsidR="00470016" w:rsidRPr="00470016" w:rsidRDefault="00470016" w:rsidP="00470016">
            <w:pPr>
              <w:widowControl w:val="0"/>
              <w:autoSpaceDN w:val="0"/>
              <w:jc w:val="center"/>
              <w:rPr>
                <w:b/>
                <w:bCs/>
              </w:rPr>
            </w:pPr>
          </w:p>
        </w:tc>
        <w:tc>
          <w:tcPr>
            <w:tcW w:w="1223" w:type="pct"/>
            <w:hideMark/>
          </w:tcPr>
          <w:p w:rsidR="00470016" w:rsidRPr="00470016" w:rsidRDefault="00470016" w:rsidP="00470016">
            <w:pPr>
              <w:widowControl w:val="0"/>
              <w:autoSpaceDN w:val="0"/>
              <w:jc w:val="both"/>
            </w:pPr>
            <w:r w:rsidRPr="00470016">
              <w:t> </w:t>
            </w:r>
          </w:p>
        </w:tc>
        <w:tc>
          <w:tcPr>
            <w:tcW w:w="774" w:type="pct"/>
            <w:hideMark/>
          </w:tcPr>
          <w:p w:rsidR="00470016" w:rsidRPr="00470016" w:rsidRDefault="00470016" w:rsidP="00470016">
            <w:pPr>
              <w:widowControl w:val="0"/>
              <w:autoSpaceDN w:val="0"/>
              <w:jc w:val="center"/>
              <w:rPr>
                <w:b/>
                <w:bCs/>
              </w:rPr>
            </w:pPr>
            <w:r w:rsidRPr="00470016">
              <w:rPr>
                <w:b/>
                <w:bCs/>
              </w:rPr>
              <w:t> </w:t>
            </w:r>
          </w:p>
        </w:tc>
        <w:tc>
          <w:tcPr>
            <w:tcW w:w="733" w:type="pct"/>
            <w:hideMark/>
          </w:tcPr>
          <w:p w:rsidR="00470016" w:rsidRPr="00470016" w:rsidRDefault="00470016" w:rsidP="00470016">
            <w:pPr>
              <w:widowControl w:val="0"/>
              <w:autoSpaceDN w:val="0"/>
              <w:jc w:val="center"/>
              <w:rPr>
                <w:b/>
                <w:bCs/>
                <w:u w:val="single"/>
              </w:rPr>
            </w:pPr>
            <w:r w:rsidRPr="00470016">
              <w:rPr>
                <w:b/>
                <w:bCs/>
                <w:u w:val="single"/>
              </w:rPr>
              <w:t>10</w:t>
            </w:r>
          </w:p>
        </w:tc>
        <w:tc>
          <w:tcPr>
            <w:tcW w:w="894" w:type="pct"/>
            <w:hideMark/>
          </w:tcPr>
          <w:p w:rsidR="00470016" w:rsidRPr="00470016" w:rsidRDefault="00470016" w:rsidP="00470016">
            <w:pPr>
              <w:widowControl w:val="0"/>
              <w:autoSpaceDN w:val="0"/>
              <w:jc w:val="center"/>
            </w:pPr>
            <w:r w:rsidRPr="00470016">
              <w:t> </w:t>
            </w:r>
          </w:p>
        </w:tc>
      </w:tr>
      <w:tr w:rsidR="00470016" w:rsidRPr="00470016" w:rsidTr="00470016">
        <w:trPr>
          <w:trHeight w:val="2205"/>
        </w:trPr>
        <w:tc>
          <w:tcPr>
            <w:tcW w:w="303" w:type="pct"/>
            <w:hideMark/>
          </w:tcPr>
          <w:p w:rsidR="00470016" w:rsidRPr="00470016" w:rsidRDefault="00470016" w:rsidP="00470016">
            <w:pPr>
              <w:widowControl w:val="0"/>
              <w:autoSpaceDN w:val="0"/>
              <w:jc w:val="center"/>
            </w:pPr>
            <w:r w:rsidRPr="00470016">
              <w:t xml:space="preserve"> 3.1</w:t>
            </w:r>
          </w:p>
        </w:tc>
        <w:tc>
          <w:tcPr>
            <w:tcW w:w="1073" w:type="pct"/>
            <w:noWrap/>
            <w:hideMark/>
          </w:tcPr>
          <w:p w:rsidR="00470016" w:rsidRPr="00470016" w:rsidRDefault="00470016" w:rsidP="00470016">
            <w:pPr>
              <w:widowControl w:val="0"/>
              <w:autoSpaceDN w:val="0"/>
              <w:jc w:val="center"/>
              <w:rPr>
                <w:b/>
                <w:bCs/>
                <w:u w:val="single"/>
              </w:rPr>
            </w:pPr>
          </w:p>
        </w:tc>
        <w:tc>
          <w:tcPr>
            <w:tcW w:w="1223" w:type="pct"/>
            <w:hideMark/>
          </w:tcPr>
          <w:p w:rsidR="00470016" w:rsidRPr="00470016" w:rsidRDefault="00470016" w:rsidP="00470016">
            <w:pPr>
              <w:widowControl w:val="0"/>
              <w:autoSpaceDN w:val="0"/>
              <w:jc w:val="both"/>
            </w:pPr>
            <w:r w:rsidRPr="00470016">
              <w:t xml:space="preserve">Проектни предложения, подадени от признати групи или организации на производителите   съгласно заповед на министъра на земеделието, храните и горите, </w:t>
            </w:r>
            <w:r w:rsidRPr="00470016">
              <w:rPr>
                <w:highlight w:val="white"/>
                <w:shd w:val="clear" w:color="auto" w:fill="FEFEFE"/>
                <w:lang w:eastAsia="en-US"/>
              </w:rPr>
              <w:t xml:space="preserve">в които не по-малко от 50% от членовете на групата или организацията на производителите е съставена от </w:t>
            </w:r>
            <w:r w:rsidRPr="00470016">
              <w:rPr>
                <w:shd w:val="clear" w:color="auto" w:fill="FEFEFE"/>
                <w:lang w:eastAsia="en-US"/>
              </w:rPr>
              <w:t>м</w:t>
            </w:r>
            <w:r w:rsidRPr="00470016">
              <w:t>лади</w:t>
            </w:r>
            <w:r w:rsidRPr="00470016">
              <w:rPr>
                <w:bCs/>
              </w:rPr>
              <w:t xml:space="preserve"> фермери *</w:t>
            </w:r>
          </w:p>
        </w:tc>
        <w:tc>
          <w:tcPr>
            <w:tcW w:w="774" w:type="pct"/>
            <w:hideMark/>
          </w:tcPr>
          <w:p w:rsidR="00470016" w:rsidRPr="00470016" w:rsidRDefault="00470016" w:rsidP="00470016">
            <w:pPr>
              <w:widowControl w:val="0"/>
              <w:autoSpaceDN w:val="0"/>
              <w:jc w:val="both"/>
            </w:pPr>
          </w:p>
        </w:tc>
        <w:tc>
          <w:tcPr>
            <w:tcW w:w="733" w:type="pct"/>
            <w:hideMark/>
          </w:tcPr>
          <w:p w:rsidR="00470016" w:rsidRPr="00470016" w:rsidRDefault="00470016" w:rsidP="00470016">
            <w:pPr>
              <w:widowControl w:val="0"/>
              <w:autoSpaceDN w:val="0"/>
              <w:jc w:val="center"/>
              <w:rPr>
                <w:bCs/>
              </w:rPr>
            </w:pPr>
            <w:r w:rsidRPr="00470016">
              <w:rPr>
                <w:bCs/>
              </w:rPr>
              <w:t>10</w:t>
            </w:r>
          </w:p>
        </w:tc>
        <w:tc>
          <w:tcPr>
            <w:tcW w:w="894" w:type="pct"/>
            <w:hideMark/>
          </w:tcPr>
          <w:p w:rsidR="00470016" w:rsidRPr="00470016" w:rsidRDefault="00470016" w:rsidP="00470016">
            <w:pPr>
              <w:widowControl w:val="0"/>
              <w:autoSpaceDN w:val="0"/>
              <w:jc w:val="center"/>
            </w:pPr>
            <w:r w:rsidRPr="00470016">
              <w:t> </w:t>
            </w:r>
          </w:p>
        </w:tc>
      </w:tr>
      <w:tr w:rsidR="00470016" w:rsidRPr="00470016" w:rsidTr="00470016">
        <w:trPr>
          <w:trHeight w:val="630"/>
        </w:trPr>
        <w:tc>
          <w:tcPr>
            <w:tcW w:w="303" w:type="pct"/>
            <w:hideMark/>
          </w:tcPr>
          <w:p w:rsidR="00470016" w:rsidRPr="00470016" w:rsidRDefault="00470016" w:rsidP="00470016">
            <w:pPr>
              <w:widowControl w:val="0"/>
              <w:autoSpaceDN w:val="0"/>
              <w:jc w:val="center"/>
              <w:rPr>
                <w:b/>
                <w:bCs/>
              </w:rPr>
            </w:pPr>
            <w:r w:rsidRPr="00470016">
              <w:rPr>
                <w:b/>
                <w:bCs/>
              </w:rPr>
              <w:t>4</w:t>
            </w:r>
          </w:p>
        </w:tc>
        <w:tc>
          <w:tcPr>
            <w:tcW w:w="1073" w:type="pct"/>
            <w:hideMark/>
          </w:tcPr>
          <w:p w:rsidR="00470016" w:rsidRPr="00470016" w:rsidRDefault="00470016" w:rsidP="00470016">
            <w:pPr>
              <w:widowControl w:val="0"/>
              <w:autoSpaceDE w:val="0"/>
              <w:autoSpaceDN w:val="0"/>
              <w:adjustRightInd w:val="0"/>
              <w:jc w:val="center"/>
              <w:rPr>
                <w:b/>
                <w:bCs/>
                <w:highlight w:val="white"/>
                <w:shd w:val="clear" w:color="auto" w:fill="FEFEFE"/>
                <w:lang w:eastAsia="en-US"/>
              </w:rPr>
            </w:pPr>
            <w:r w:rsidRPr="00470016">
              <w:rPr>
                <w:b/>
                <w:bCs/>
                <w:highlight w:val="white"/>
                <w:shd w:val="clear" w:color="auto" w:fill="FEFEFE"/>
                <w:lang w:eastAsia="en-US"/>
              </w:rPr>
              <w:t>Проекти, в които не по-малко от 50%  от членовете на групата или организацията на производителите са подпомогнати по Подпрограмата за малки стопанства</w:t>
            </w:r>
          </w:p>
          <w:p w:rsidR="00470016" w:rsidRPr="00470016" w:rsidRDefault="00470016" w:rsidP="00470016">
            <w:pPr>
              <w:widowControl w:val="0"/>
              <w:autoSpaceDN w:val="0"/>
              <w:jc w:val="center"/>
              <w:rPr>
                <w:b/>
                <w:bCs/>
              </w:rPr>
            </w:pPr>
          </w:p>
        </w:tc>
        <w:tc>
          <w:tcPr>
            <w:tcW w:w="1223" w:type="pct"/>
            <w:hideMark/>
          </w:tcPr>
          <w:p w:rsidR="00470016" w:rsidRPr="00470016" w:rsidRDefault="00470016" w:rsidP="00470016">
            <w:pPr>
              <w:widowControl w:val="0"/>
              <w:autoSpaceDN w:val="0"/>
              <w:jc w:val="both"/>
            </w:pPr>
            <w:r w:rsidRPr="00470016">
              <w:t> </w:t>
            </w:r>
          </w:p>
        </w:tc>
        <w:tc>
          <w:tcPr>
            <w:tcW w:w="774" w:type="pct"/>
            <w:hideMark/>
          </w:tcPr>
          <w:p w:rsidR="00470016" w:rsidRPr="00470016" w:rsidRDefault="00470016" w:rsidP="00470016">
            <w:pPr>
              <w:widowControl w:val="0"/>
              <w:autoSpaceDN w:val="0"/>
              <w:jc w:val="both"/>
              <w:rPr>
                <w:b/>
                <w:bCs/>
              </w:rPr>
            </w:pPr>
            <w:r w:rsidRPr="00470016">
              <w:rPr>
                <w:b/>
                <w:bCs/>
              </w:rPr>
              <w:t> </w:t>
            </w:r>
          </w:p>
        </w:tc>
        <w:tc>
          <w:tcPr>
            <w:tcW w:w="733" w:type="pct"/>
            <w:hideMark/>
          </w:tcPr>
          <w:p w:rsidR="00470016" w:rsidRPr="00470016" w:rsidRDefault="00470016" w:rsidP="00470016">
            <w:pPr>
              <w:widowControl w:val="0"/>
              <w:autoSpaceDN w:val="0"/>
              <w:jc w:val="center"/>
              <w:rPr>
                <w:b/>
                <w:bCs/>
                <w:u w:val="single"/>
              </w:rPr>
            </w:pPr>
            <w:r w:rsidRPr="00470016">
              <w:rPr>
                <w:b/>
                <w:bCs/>
                <w:u w:val="single"/>
              </w:rPr>
              <w:t>10</w:t>
            </w:r>
          </w:p>
        </w:tc>
        <w:tc>
          <w:tcPr>
            <w:tcW w:w="894" w:type="pct"/>
            <w:hideMark/>
          </w:tcPr>
          <w:p w:rsidR="00470016" w:rsidRPr="00470016" w:rsidRDefault="00470016" w:rsidP="00470016">
            <w:pPr>
              <w:widowControl w:val="0"/>
              <w:autoSpaceDN w:val="0"/>
              <w:jc w:val="center"/>
            </w:pPr>
            <w:r w:rsidRPr="00470016">
              <w:t> </w:t>
            </w:r>
          </w:p>
        </w:tc>
      </w:tr>
      <w:tr w:rsidR="00470016" w:rsidRPr="00470016" w:rsidTr="00470016">
        <w:trPr>
          <w:trHeight w:val="630"/>
        </w:trPr>
        <w:tc>
          <w:tcPr>
            <w:tcW w:w="303" w:type="pct"/>
          </w:tcPr>
          <w:p w:rsidR="00470016" w:rsidRPr="00470016" w:rsidRDefault="00470016" w:rsidP="00470016">
            <w:pPr>
              <w:widowControl w:val="0"/>
              <w:autoSpaceDN w:val="0"/>
              <w:jc w:val="center"/>
              <w:rPr>
                <w:b/>
                <w:bCs/>
              </w:rPr>
            </w:pPr>
            <w:r w:rsidRPr="00470016">
              <w:rPr>
                <w:b/>
                <w:bCs/>
              </w:rPr>
              <w:t>4.1</w:t>
            </w:r>
          </w:p>
        </w:tc>
        <w:tc>
          <w:tcPr>
            <w:tcW w:w="1073" w:type="pct"/>
          </w:tcPr>
          <w:p w:rsidR="00470016" w:rsidRPr="00470016" w:rsidRDefault="00470016" w:rsidP="00470016">
            <w:pPr>
              <w:widowControl w:val="0"/>
              <w:autoSpaceDE w:val="0"/>
              <w:autoSpaceDN w:val="0"/>
              <w:adjustRightInd w:val="0"/>
              <w:jc w:val="center"/>
              <w:rPr>
                <w:b/>
                <w:bCs/>
                <w:highlight w:val="white"/>
                <w:shd w:val="clear" w:color="auto" w:fill="FEFEFE"/>
                <w:lang w:eastAsia="en-US"/>
              </w:rPr>
            </w:pPr>
          </w:p>
        </w:tc>
        <w:tc>
          <w:tcPr>
            <w:tcW w:w="1223" w:type="pct"/>
          </w:tcPr>
          <w:p w:rsidR="00470016" w:rsidRPr="00470016" w:rsidRDefault="00470016" w:rsidP="00470016">
            <w:pPr>
              <w:widowControl w:val="0"/>
              <w:autoSpaceDE w:val="0"/>
              <w:autoSpaceDN w:val="0"/>
              <w:adjustRightInd w:val="0"/>
              <w:jc w:val="both"/>
            </w:pPr>
            <w:r w:rsidRPr="00470016">
              <w:rPr>
                <w:shd w:val="clear" w:color="auto" w:fill="FEFEFE"/>
                <w:lang w:eastAsia="en-US"/>
              </w:rPr>
              <w:t>Проектни предложения, подадени от признати групи или организации на производителите   съгласно заповед на министъра на земеделието, храните и горите</w:t>
            </w:r>
            <w:r w:rsidRPr="00470016">
              <w:rPr>
                <w:highlight w:val="white"/>
                <w:shd w:val="clear" w:color="auto" w:fill="FEFEFE"/>
                <w:lang w:eastAsia="en-US"/>
              </w:rPr>
              <w:t>, в които не по-малко от 50%  от членовете на групата или организацията на производителите имат сключен договор за предоставяне на безвъзмездна финансова помощ по Подпрограмата за малки стопанства.</w:t>
            </w:r>
          </w:p>
        </w:tc>
        <w:tc>
          <w:tcPr>
            <w:tcW w:w="774" w:type="pct"/>
          </w:tcPr>
          <w:p w:rsidR="00470016" w:rsidRPr="00470016" w:rsidRDefault="00470016" w:rsidP="00470016">
            <w:pPr>
              <w:widowControl w:val="0"/>
              <w:autoSpaceDN w:val="0"/>
              <w:jc w:val="both"/>
              <w:rPr>
                <w:b/>
                <w:bCs/>
              </w:rPr>
            </w:pPr>
          </w:p>
        </w:tc>
        <w:tc>
          <w:tcPr>
            <w:tcW w:w="733" w:type="pct"/>
          </w:tcPr>
          <w:p w:rsidR="00470016" w:rsidRPr="00470016" w:rsidRDefault="00470016" w:rsidP="00470016">
            <w:pPr>
              <w:widowControl w:val="0"/>
              <w:autoSpaceDN w:val="0"/>
              <w:jc w:val="center"/>
            </w:pPr>
            <w:r w:rsidRPr="00470016">
              <w:t>10</w:t>
            </w:r>
          </w:p>
        </w:tc>
        <w:tc>
          <w:tcPr>
            <w:tcW w:w="894" w:type="pct"/>
          </w:tcPr>
          <w:p w:rsidR="00470016" w:rsidRPr="00470016" w:rsidRDefault="00470016" w:rsidP="00470016">
            <w:pPr>
              <w:widowControl w:val="0"/>
              <w:autoSpaceDN w:val="0"/>
              <w:jc w:val="center"/>
            </w:pPr>
          </w:p>
        </w:tc>
      </w:tr>
      <w:tr w:rsidR="00470016" w:rsidRPr="00470016" w:rsidTr="00470016">
        <w:trPr>
          <w:trHeight w:val="2798"/>
        </w:trPr>
        <w:tc>
          <w:tcPr>
            <w:tcW w:w="303" w:type="pct"/>
          </w:tcPr>
          <w:p w:rsidR="00470016" w:rsidRPr="00470016" w:rsidRDefault="00470016" w:rsidP="00470016">
            <w:pPr>
              <w:widowControl w:val="0"/>
              <w:autoSpaceDN w:val="0"/>
              <w:jc w:val="center"/>
              <w:rPr>
                <w:b/>
                <w:bCs/>
              </w:rPr>
            </w:pPr>
            <w:r w:rsidRPr="00470016">
              <w:rPr>
                <w:b/>
                <w:bCs/>
              </w:rPr>
              <w:t>5.</w:t>
            </w:r>
          </w:p>
        </w:tc>
        <w:tc>
          <w:tcPr>
            <w:tcW w:w="1073" w:type="pct"/>
          </w:tcPr>
          <w:p w:rsidR="00470016" w:rsidRPr="00470016" w:rsidRDefault="00470016" w:rsidP="00470016">
            <w:pPr>
              <w:widowControl w:val="0"/>
              <w:autoSpaceDE w:val="0"/>
              <w:autoSpaceDN w:val="0"/>
              <w:adjustRightInd w:val="0"/>
              <w:rPr>
                <w:b/>
                <w:bCs/>
                <w:highlight w:val="white"/>
                <w:shd w:val="clear" w:color="auto" w:fill="FEFEFE"/>
                <w:lang w:eastAsia="en-US"/>
              </w:rPr>
            </w:pPr>
            <w:r w:rsidRPr="00470016">
              <w:rPr>
                <w:b/>
                <w:bCs/>
                <w:highlight w:val="white"/>
                <w:shd w:val="clear" w:color="auto" w:fill="FEFEFE"/>
                <w:lang w:eastAsia="en-US"/>
              </w:rPr>
              <w:t>Проекти, в които е заложено обмяната на опит и обучения допринасящи за по-доброто използване на природните ресурси, околната среда, климата и иновациите.</w:t>
            </w:r>
          </w:p>
          <w:p w:rsidR="00470016" w:rsidRPr="00470016" w:rsidRDefault="00470016" w:rsidP="00470016">
            <w:pPr>
              <w:widowControl w:val="0"/>
              <w:autoSpaceDE w:val="0"/>
              <w:autoSpaceDN w:val="0"/>
              <w:adjustRightInd w:val="0"/>
              <w:jc w:val="center"/>
              <w:rPr>
                <w:b/>
                <w:bCs/>
                <w:highlight w:val="white"/>
                <w:shd w:val="clear" w:color="auto" w:fill="FEFEFE"/>
                <w:lang w:eastAsia="en-US"/>
              </w:rPr>
            </w:pPr>
          </w:p>
        </w:tc>
        <w:tc>
          <w:tcPr>
            <w:tcW w:w="1223" w:type="pct"/>
          </w:tcPr>
          <w:p w:rsidR="00470016" w:rsidRPr="00470016" w:rsidRDefault="00470016" w:rsidP="00470016">
            <w:pPr>
              <w:widowControl w:val="0"/>
              <w:autoSpaceDN w:val="0"/>
              <w:jc w:val="both"/>
            </w:pPr>
          </w:p>
        </w:tc>
        <w:tc>
          <w:tcPr>
            <w:tcW w:w="774" w:type="pct"/>
          </w:tcPr>
          <w:p w:rsidR="00470016" w:rsidRPr="00470016" w:rsidRDefault="00470016" w:rsidP="00470016">
            <w:pPr>
              <w:widowControl w:val="0"/>
              <w:autoSpaceDN w:val="0"/>
              <w:jc w:val="both"/>
              <w:rPr>
                <w:b/>
                <w:bCs/>
              </w:rPr>
            </w:pPr>
          </w:p>
        </w:tc>
        <w:tc>
          <w:tcPr>
            <w:tcW w:w="733" w:type="pct"/>
          </w:tcPr>
          <w:p w:rsidR="00470016" w:rsidRPr="00470016" w:rsidRDefault="00470016" w:rsidP="00470016">
            <w:pPr>
              <w:widowControl w:val="0"/>
              <w:autoSpaceDN w:val="0"/>
              <w:jc w:val="center"/>
              <w:rPr>
                <w:b/>
                <w:bCs/>
                <w:u w:val="single"/>
              </w:rPr>
            </w:pPr>
            <w:r w:rsidRPr="00470016">
              <w:rPr>
                <w:b/>
                <w:bCs/>
                <w:u w:val="single"/>
              </w:rPr>
              <w:t>20</w:t>
            </w:r>
          </w:p>
        </w:tc>
        <w:tc>
          <w:tcPr>
            <w:tcW w:w="894" w:type="pct"/>
          </w:tcPr>
          <w:p w:rsidR="00470016" w:rsidRPr="00470016" w:rsidRDefault="00470016" w:rsidP="00470016">
            <w:pPr>
              <w:widowControl w:val="0"/>
              <w:autoSpaceDN w:val="0"/>
              <w:jc w:val="center"/>
            </w:pPr>
          </w:p>
        </w:tc>
      </w:tr>
      <w:tr w:rsidR="00470016" w:rsidRPr="00470016" w:rsidTr="00470016">
        <w:trPr>
          <w:trHeight w:val="885"/>
        </w:trPr>
        <w:tc>
          <w:tcPr>
            <w:tcW w:w="303" w:type="pct"/>
            <w:hideMark/>
          </w:tcPr>
          <w:p w:rsidR="00470016" w:rsidRPr="00470016" w:rsidRDefault="00470016" w:rsidP="00470016">
            <w:pPr>
              <w:widowControl w:val="0"/>
              <w:autoSpaceDN w:val="0"/>
              <w:jc w:val="center"/>
            </w:pPr>
            <w:r w:rsidRPr="00470016">
              <w:t xml:space="preserve">5.1 </w:t>
            </w:r>
          </w:p>
        </w:tc>
        <w:tc>
          <w:tcPr>
            <w:tcW w:w="1073" w:type="pct"/>
            <w:noWrap/>
            <w:hideMark/>
          </w:tcPr>
          <w:p w:rsidR="00470016" w:rsidRPr="00470016" w:rsidRDefault="00470016" w:rsidP="00470016">
            <w:pPr>
              <w:widowControl w:val="0"/>
              <w:autoSpaceDN w:val="0"/>
              <w:jc w:val="center"/>
              <w:rPr>
                <w:b/>
                <w:bCs/>
                <w:u w:val="single"/>
              </w:rPr>
            </w:pPr>
          </w:p>
        </w:tc>
        <w:tc>
          <w:tcPr>
            <w:tcW w:w="1223" w:type="pct"/>
            <w:hideMark/>
          </w:tcPr>
          <w:p w:rsidR="00470016" w:rsidRPr="00470016" w:rsidRDefault="00470016" w:rsidP="00470016">
            <w:pPr>
              <w:widowControl w:val="0"/>
              <w:autoSpaceDN w:val="0"/>
              <w:jc w:val="both"/>
              <w:rPr>
                <w:highlight w:val="white"/>
                <w:shd w:val="clear" w:color="auto" w:fill="FEFEFE"/>
                <w:lang w:eastAsia="en-US"/>
              </w:rPr>
            </w:pPr>
            <w:r w:rsidRPr="00470016">
              <w:rPr>
                <w:highlight w:val="white"/>
                <w:shd w:val="clear" w:color="auto" w:fill="FEFEFE"/>
                <w:lang w:eastAsia="en-US"/>
              </w:rPr>
              <w:t xml:space="preserve">Кандидатите, в бизнес плана си са заложили </w:t>
            </w:r>
            <w:r w:rsidRPr="00470016">
              <w:rPr>
                <w:highlight w:val="white"/>
                <w:u w:val="single"/>
                <w:shd w:val="clear" w:color="auto" w:fill="FEFEFE"/>
                <w:lang w:eastAsia="en-US"/>
              </w:rPr>
              <w:t xml:space="preserve">посещение с </w:t>
            </w:r>
            <w:r w:rsidRPr="00470016">
              <w:rPr>
                <w:u w:val="single"/>
                <w:shd w:val="clear" w:color="auto" w:fill="FEFEFE"/>
                <w:lang w:eastAsia="en-US"/>
              </w:rPr>
              <w:t>обмяна на опит</w:t>
            </w:r>
            <w:r w:rsidRPr="00470016">
              <w:rPr>
                <w:shd w:val="clear" w:color="auto" w:fill="FEFEFE"/>
                <w:lang w:eastAsia="en-US"/>
              </w:rPr>
              <w:t xml:space="preserve"> с чуждестранни групи или организации на производителите, признати в същия сектор.</w:t>
            </w:r>
          </w:p>
        </w:tc>
        <w:tc>
          <w:tcPr>
            <w:tcW w:w="774" w:type="pct"/>
            <w:hideMark/>
          </w:tcPr>
          <w:p w:rsidR="00470016" w:rsidRPr="00470016" w:rsidRDefault="00470016" w:rsidP="00470016">
            <w:pPr>
              <w:widowControl w:val="0"/>
              <w:autoSpaceDN w:val="0"/>
              <w:jc w:val="both"/>
            </w:pPr>
          </w:p>
        </w:tc>
        <w:tc>
          <w:tcPr>
            <w:tcW w:w="733" w:type="pct"/>
            <w:hideMark/>
          </w:tcPr>
          <w:p w:rsidR="00470016" w:rsidRPr="00470016" w:rsidRDefault="00470016" w:rsidP="00470016">
            <w:pPr>
              <w:widowControl w:val="0"/>
              <w:autoSpaceDN w:val="0"/>
              <w:jc w:val="center"/>
            </w:pPr>
            <w:r w:rsidRPr="00470016">
              <w:t>20</w:t>
            </w:r>
          </w:p>
        </w:tc>
        <w:tc>
          <w:tcPr>
            <w:tcW w:w="894" w:type="pct"/>
            <w:hideMark/>
          </w:tcPr>
          <w:p w:rsidR="00470016" w:rsidRPr="00470016" w:rsidRDefault="00470016" w:rsidP="00470016">
            <w:pPr>
              <w:widowControl w:val="0"/>
              <w:autoSpaceDN w:val="0"/>
              <w:jc w:val="center"/>
            </w:pPr>
            <w:r w:rsidRPr="00470016">
              <w:t> </w:t>
            </w:r>
          </w:p>
        </w:tc>
      </w:tr>
      <w:tr w:rsidR="00470016" w:rsidRPr="00470016" w:rsidTr="00470016">
        <w:trPr>
          <w:trHeight w:val="885"/>
        </w:trPr>
        <w:tc>
          <w:tcPr>
            <w:tcW w:w="303" w:type="pct"/>
          </w:tcPr>
          <w:p w:rsidR="00470016" w:rsidRPr="00470016" w:rsidRDefault="00470016" w:rsidP="00470016">
            <w:pPr>
              <w:widowControl w:val="0"/>
              <w:autoSpaceDN w:val="0"/>
              <w:jc w:val="center"/>
            </w:pPr>
          </w:p>
        </w:tc>
        <w:tc>
          <w:tcPr>
            <w:tcW w:w="1073" w:type="pct"/>
            <w:noWrap/>
          </w:tcPr>
          <w:p w:rsidR="00470016" w:rsidRPr="00470016" w:rsidRDefault="00470016" w:rsidP="00470016">
            <w:pPr>
              <w:widowControl w:val="0"/>
              <w:autoSpaceDN w:val="0"/>
              <w:jc w:val="center"/>
              <w:rPr>
                <w:b/>
                <w:bCs/>
                <w:u w:val="single"/>
              </w:rPr>
            </w:pPr>
          </w:p>
        </w:tc>
        <w:tc>
          <w:tcPr>
            <w:tcW w:w="1223" w:type="pct"/>
          </w:tcPr>
          <w:p w:rsidR="00470016" w:rsidRPr="00470016" w:rsidRDefault="00470016" w:rsidP="00470016">
            <w:pPr>
              <w:widowControl w:val="0"/>
              <w:autoSpaceDN w:val="0"/>
              <w:jc w:val="both"/>
            </w:pPr>
            <w:r w:rsidRPr="00470016">
              <w:t>Кандидатите, в бизнес плана си са заложили обучения допринасящи за по-доброто използване на природните ресурси, околната среда, климата и иновациите</w:t>
            </w:r>
          </w:p>
        </w:tc>
        <w:tc>
          <w:tcPr>
            <w:tcW w:w="774" w:type="pct"/>
          </w:tcPr>
          <w:p w:rsidR="00470016" w:rsidRPr="00470016" w:rsidRDefault="00470016" w:rsidP="00470016">
            <w:pPr>
              <w:widowControl w:val="0"/>
              <w:autoSpaceDN w:val="0"/>
              <w:jc w:val="center"/>
              <w:rPr>
                <w:b/>
                <w:bCs/>
              </w:rPr>
            </w:pPr>
          </w:p>
        </w:tc>
        <w:tc>
          <w:tcPr>
            <w:tcW w:w="733" w:type="pct"/>
          </w:tcPr>
          <w:p w:rsidR="00470016" w:rsidRPr="00470016" w:rsidRDefault="00470016" w:rsidP="00470016">
            <w:pPr>
              <w:widowControl w:val="0"/>
              <w:autoSpaceDN w:val="0"/>
              <w:jc w:val="center"/>
              <w:rPr>
                <w:bCs/>
              </w:rPr>
            </w:pPr>
            <w:r w:rsidRPr="00470016">
              <w:rPr>
                <w:bCs/>
              </w:rPr>
              <w:t>10</w:t>
            </w:r>
          </w:p>
        </w:tc>
        <w:tc>
          <w:tcPr>
            <w:tcW w:w="894" w:type="pct"/>
          </w:tcPr>
          <w:p w:rsidR="00470016" w:rsidRPr="00470016" w:rsidRDefault="00470016" w:rsidP="00470016">
            <w:pPr>
              <w:widowControl w:val="0"/>
              <w:autoSpaceDN w:val="0"/>
              <w:jc w:val="center"/>
            </w:pPr>
          </w:p>
        </w:tc>
      </w:tr>
      <w:tr w:rsidR="00470016" w:rsidRPr="00470016" w:rsidTr="00470016">
        <w:trPr>
          <w:trHeight w:val="315"/>
        </w:trPr>
        <w:tc>
          <w:tcPr>
            <w:tcW w:w="2599" w:type="pct"/>
            <w:gridSpan w:val="3"/>
            <w:noWrap/>
            <w:hideMark/>
          </w:tcPr>
          <w:p w:rsidR="00470016" w:rsidRPr="00470016" w:rsidRDefault="00470016" w:rsidP="00470016">
            <w:pPr>
              <w:widowControl w:val="0"/>
              <w:autoSpaceDN w:val="0"/>
              <w:rPr>
                <w:b/>
                <w:bCs/>
              </w:rPr>
            </w:pPr>
            <w:r w:rsidRPr="00470016">
              <w:rPr>
                <w:b/>
                <w:bCs/>
              </w:rPr>
              <w:t> </w:t>
            </w:r>
          </w:p>
        </w:tc>
        <w:tc>
          <w:tcPr>
            <w:tcW w:w="774" w:type="pct"/>
            <w:noWrap/>
            <w:hideMark/>
          </w:tcPr>
          <w:p w:rsidR="00470016" w:rsidRPr="00470016" w:rsidRDefault="00470016" w:rsidP="00470016">
            <w:pPr>
              <w:widowControl w:val="0"/>
              <w:autoSpaceDN w:val="0"/>
              <w:jc w:val="center"/>
              <w:rPr>
                <w:b/>
                <w:bCs/>
              </w:rPr>
            </w:pPr>
            <w:r w:rsidRPr="00470016">
              <w:rPr>
                <w:b/>
                <w:bCs/>
              </w:rPr>
              <w:t>ОБЩО</w:t>
            </w:r>
          </w:p>
        </w:tc>
        <w:tc>
          <w:tcPr>
            <w:tcW w:w="733" w:type="pct"/>
            <w:noWrap/>
            <w:hideMark/>
          </w:tcPr>
          <w:p w:rsidR="00470016" w:rsidRPr="00470016" w:rsidRDefault="00470016" w:rsidP="00470016">
            <w:pPr>
              <w:widowControl w:val="0"/>
              <w:autoSpaceDN w:val="0"/>
              <w:jc w:val="center"/>
              <w:rPr>
                <w:b/>
                <w:bCs/>
              </w:rPr>
            </w:pPr>
            <w:r w:rsidRPr="00470016">
              <w:rPr>
                <w:b/>
                <w:bCs/>
              </w:rPr>
              <w:t>70</w:t>
            </w:r>
          </w:p>
        </w:tc>
        <w:tc>
          <w:tcPr>
            <w:tcW w:w="894" w:type="pct"/>
            <w:noWrap/>
            <w:hideMark/>
          </w:tcPr>
          <w:p w:rsidR="00470016" w:rsidRPr="00470016" w:rsidRDefault="00470016" w:rsidP="00470016">
            <w:pPr>
              <w:widowControl w:val="0"/>
              <w:autoSpaceDN w:val="0"/>
              <w:jc w:val="center"/>
              <w:rPr>
                <w:b/>
                <w:bCs/>
              </w:rPr>
            </w:pPr>
            <w:r w:rsidRPr="00470016">
              <w:rPr>
                <w:b/>
                <w:bCs/>
              </w:rPr>
              <w:t> </w:t>
            </w:r>
          </w:p>
        </w:tc>
      </w:tr>
    </w:tbl>
    <w:p w:rsidR="00470016" w:rsidRPr="00470016" w:rsidRDefault="00470016" w:rsidP="00470016">
      <w:pPr>
        <w:widowControl w:val="0"/>
        <w:autoSpaceDE w:val="0"/>
        <w:autoSpaceDN w:val="0"/>
        <w:adjustRightInd w:val="0"/>
        <w:rPr>
          <w:b/>
          <w:bCs/>
          <w:highlight w:val="white"/>
          <w:shd w:val="clear" w:color="auto" w:fill="FEFEFE"/>
          <w:lang w:eastAsia="en-US"/>
        </w:rPr>
      </w:pPr>
    </w:p>
    <w:p w:rsidR="00470016" w:rsidRPr="00470016" w:rsidRDefault="00470016" w:rsidP="00470016">
      <w:pPr>
        <w:widowControl w:val="0"/>
        <w:autoSpaceDE w:val="0"/>
        <w:autoSpaceDN w:val="0"/>
        <w:adjustRightInd w:val="0"/>
        <w:ind w:firstLine="709"/>
        <w:jc w:val="both"/>
        <w:rPr>
          <w:b/>
          <w:bCs/>
          <w:highlight w:val="white"/>
          <w:shd w:val="clear" w:color="auto" w:fill="FEFEFE"/>
          <w:lang w:eastAsia="en-US"/>
        </w:rPr>
      </w:pPr>
      <w:r w:rsidRPr="00470016">
        <w:rPr>
          <w:b/>
          <w:bCs/>
          <w:shd w:val="clear" w:color="auto" w:fill="FEFEFE"/>
          <w:lang w:eastAsia="en-US"/>
        </w:rPr>
        <w:t>Подпомагат се проекти, които са получили минимален брой от 10 точки по критериите за подбор.</w:t>
      </w:r>
    </w:p>
    <w:p w:rsidR="00470016" w:rsidRPr="00470016" w:rsidRDefault="00470016" w:rsidP="00470016">
      <w:pPr>
        <w:widowControl w:val="0"/>
        <w:autoSpaceDE w:val="0"/>
        <w:autoSpaceDN w:val="0"/>
        <w:adjustRightInd w:val="0"/>
        <w:jc w:val="both"/>
        <w:rPr>
          <w:shd w:val="clear" w:color="auto" w:fill="FEFEFE"/>
          <w:lang w:eastAsia="en-US"/>
        </w:rPr>
      </w:pPr>
    </w:p>
    <w:p w:rsidR="00470016" w:rsidRPr="00470016" w:rsidRDefault="00470016" w:rsidP="00470016">
      <w:pPr>
        <w:widowControl w:val="0"/>
        <w:autoSpaceDE w:val="0"/>
        <w:autoSpaceDN w:val="0"/>
        <w:adjustRightInd w:val="0"/>
        <w:ind w:left="360"/>
        <w:jc w:val="both"/>
        <w:rPr>
          <w:b/>
          <w:bCs/>
          <w:i/>
          <w:iCs/>
          <w:shd w:val="clear" w:color="auto" w:fill="FEFEFE"/>
          <w:lang w:eastAsia="en-US"/>
        </w:rPr>
      </w:pPr>
      <w:r w:rsidRPr="00470016">
        <w:rPr>
          <w:shd w:val="clear" w:color="auto" w:fill="FEFEFE"/>
          <w:lang w:eastAsia="en-US"/>
        </w:rPr>
        <w:t xml:space="preserve">*   </w:t>
      </w:r>
      <w:r w:rsidRPr="00470016">
        <w:rPr>
          <w:b/>
          <w:bCs/>
          <w:i/>
          <w:iCs/>
          <w:shd w:val="clear" w:color="auto" w:fill="FEFEFE"/>
          <w:lang w:eastAsia="en-US"/>
        </w:rPr>
        <w:t>Регламент 1305/2013</w:t>
      </w:r>
    </w:p>
    <w:p w:rsidR="00470016" w:rsidRPr="00470016" w:rsidRDefault="00470016" w:rsidP="00470016">
      <w:pPr>
        <w:widowControl w:val="0"/>
        <w:autoSpaceDE w:val="0"/>
        <w:autoSpaceDN w:val="0"/>
        <w:adjustRightInd w:val="0"/>
        <w:ind w:left="360"/>
        <w:jc w:val="both"/>
        <w:rPr>
          <w:b/>
          <w:bCs/>
          <w:i/>
          <w:iCs/>
          <w:shd w:val="clear" w:color="auto" w:fill="FEFEFE"/>
          <w:lang w:eastAsia="en-US"/>
        </w:rPr>
      </w:pPr>
      <w:r w:rsidRPr="00470016">
        <w:rPr>
          <w:b/>
          <w:bCs/>
          <w:i/>
          <w:iCs/>
          <w:shd w:val="clear" w:color="auto" w:fill="FEFEFE"/>
          <w:lang w:eastAsia="en-US"/>
        </w:rPr>
        <w:t>„млад земеделски стопанин“ означава лице на не повече от 40 години, към момента на подаване на заявлението, което притежава съответни професионални умения и компетентности и установява за пръв път земеделско стопанство в качеството на ръководител на такова стопанство;</w:t>
      </w:r>
    </w:p>
    <w:p w:rsidR="00470016" w:rsidRPr="00470016" w:rsidRDefault="00470016" w:rsidP="00470016">
      <w:pPr>
        <w:widowControl w:val="0"/>
        <w:autoSpaceDE w:val="0"/>
        <w:autoSpaceDN w:val="0"/>
        <w:adjustRightInd w:val="0"/>
        <w:rPr>
          <w:bCs/>
          <w:highlight w:val="white"/>
          <w:shd w:val="clear" w:color="auto" w:fill="FEFEFE"/>
          <w:lang w:eastAsia="en-US"/>
        </w:rPr>
      </w:pPr>
    </w:p>
    <w:p w:rsidR="00470016" w:rsidRPr="00470016" w:rsidRDefault="00470016" w:rsidP="00470016">
      <w:pPr>
        <w:widowControl w:val="0"/>
        <w:autoSpaceDE w:val="0"/>
        <w:autoSpaceDN w:val="0"/>
        <w:adjustRightInd w:val="0"/>
        <w:ind w:firstLine="360"/>
        <w:jc w:val="both"/>
        <w:rPr>
          <w:b/>
          <w:i/>
          <w:iCs/>
          <w:shd w:val="clear" w:color="auto" w:fill="FEFEFE"/>
          <w:lang w:eastAsia="en-US"/>
        </w:rPr>
      </w:pPr>
      <w:r w:rsidRPr="00470016">
        <w:rPr>
          <w:b/>
          <w:i/>
          <w:iCs/>
          <w:shd w:val="clear" w:color="auto" w:fill="FEFEFE"/>
          <w:lang w:eastAsia="en-US"/>
        </w:rPr>
        <w:t>Regl. 1305/2013</w:t>
      </w:r>
    </w:p>
    <w:p w:rsidR="00470016" w:rsidRPr="00503679" w:rsidRDefault="00470016" w:rsidP="00503679">
      <w:pPr>
        <w:widowControl w:val="0"/>
        <w:autoSpaceDE w:val="0"/>
        <w:autoSpaceDN w:val="0"/>
        <w:adjustRightInd w:val="0"/>
        <w:ind w:left="426"/>
        <w:jc w:val="both"/>
        <w:rPr>
          <w:b/>
          <w:shd w:val="clear" w:color="auto" w:fill="FEFEFE"/>
          <w:lang w:eastAsia="en-US"/>
        </w:rPr>
        <w:sectPr w:rsidR="00470016" w:rsidRPr="00503679" w:rsidSect="00470016">
          <w:footerReference w:type="even" r:id="rId11"/>
          <w:footerReference w:type="default" r:id="rId12"/>
          <w:headerReference w:type="first" r:id="rId13"/>
          <w:footerReference w:type="first" r:id="rId14"/>
          <w:pgSz w:w="11907" w:h="16840" w:code="9"/>
          <w:pgMar w:top="425" w:right="1276" w:bottom="567" w:left="851" w:header="0" w:footer="284" w:gutter="0"/>
          <w:cols w:space="708"/>
          <w:titlePg/>
          <w:docGrid w:linePitch="272"/>
        </w:sectPr>
      </w:pPr>
      <w:r w:rsidRPr="00470016">
        <w:rPr>
          <w:b/>
          <w:i/>
          <w:iCs/>
          <w:shd w:val="clear" w:color="auto" w:fill="FEFEFE"/>
          <w:lang w:eastAsia="en-US"/>
        </w:rPr>
        <w:t>"young farmer" means a person who is no more than 40 years of age at the moment of submitting the application, possesses adequate occupational skills and competence and is setting up for the first time in an agricultural holding as head of that holding;</w:t>
      </w:r>
    </w:p>
    <w:p w:rsidR="00470016" w:rsidRPr="00470016" w:rsidRDefault="00470016" w:rsidP="00470016">
      <w:pPr>
        <w:rPr>
          <w:lang w:eastAsia="en-US"/>
        </w:rPr>
      </w:pPr>
    </w:p>
    <w:p w:rsidR="00503679" w:rsidRPr="00503679" w:rsidRDefault="00470016" w:rsidP="00C237E8">
      <w:pPr>
        <w:overflowPunct w:val="0"/>
        <w:autoSpaceDE w:val="0"/>
        <w:autoSpaceDN w:val="0"/>
        <w:adjustRightInd w:val="0"/>
        <w:jc w:val="center"/>
        <w:textAlignment w:val="baseline"/>
        <w:rPr>
          <w:i/>
          <w:lang w:eastAsia="en-US"/>
        </w:rPr>
      </w:pPr>
      <w:r w:rsidRPr="00470016">
        <w:rPr>
          <w:rFonts w:ascii="Arial" w:hAnsi="Arial"/>
          <w:b/>
          <w:sz w:val="22"/>
          <w:szCs w:val="22"/>
          <w:lang w:eastAsia="en-US"/>
        </w:rPr>
        <w:tab/>
      </w:r>
      <w:r w:rsidRPr="003D18DC">
        <w:rPr>
          <w:b/>
          <w:i/>
          <w:lang w:eastAsia="en-US"/>
        </w:rPr>
        <w:t xml:space="preserve">                                                                                                                          Приложение № 4</w:t>
      </w:r>
      <w:r w:rsidR="00503679">
        <w:rPr>
          <w:i/>
          <w:lang w:eastAsia="en-US"/>
        </w:rPr>
        <w:t>.</w:t>
      </w:r>
      <w:r w:rsidR="00503679" w:rsidRPr="00503679">
        <w:rPr>
          <w:rFonts w:ascii="Arial" w:hAnsi="Arial"/>
          <w:b/>
          <w:sz w:val="22"/>
          <w:szCs w:val="22"/>
          <w:lang w:eastAsia="en-US"/>
        </w:rPr>
        <w:tab/>
      </w:r>
      <w:r w:rsidR="00503679" w:rsidRPr="00503679">
        <w:rPr>
          <w:b/>
          <w:i/>
          <w:lang w:eastAsia="en-US"/>
        </w:rPr>
        <w:t xml:space="preserve">                                                                                          </w:t>
      </w:r>
      <w:r w:rsidR="00503679">
        <w:rPr>
          <w:b/>
          <w:i/>
          <w:lang w:eastAsia="en-US"/>
        </w:rPr>
        <w:t xml:space="preserve">                          </w:t>
      </w:r>
    </w:p>
    <w:p w:rsidR="00503679" w:rsidRPr="00503679" w:rsidRDefault="00503679" w:rsidP="00503679">
      <w:pPr>
        <w:jc w:val="center"/>
        <w:rPr>
          <w:b/>
          <w:sz w:val="22"/>
          <w:szCs w:val="22"/>
        </w:rPr>
      </w:pPr>
      <w:r w:rsidRPr="00503679">
        <w:rPr>
          <w:b/>
          <w:sz w:val="22"/>
          <w:szCs w:val="22"/>
        </w:rPr>
        <w:t xml:space="preserve">ИНДИКАТИВНА ГОДИШНА РАБОТНА ПРОГРАМА  </w:t>
      </w:r>
    </w:p>
    <w:p w:rsidR="00503679" w:rsidRPr="00503679" w:rsidRDefault="00503679" w:rsidP="00503679">
      <w:pPr>
        <w:jc w:val="center"/>
        <w:rPr>
          <w:b/>
          <w:sz w:val="22"/>
          <w:szCs w:val="22"/>
        </w:rPr>
      </w:pPr>
      <w:r w:rsidRPr="00503679">
        <w:rPr>
          <w:b/>
          <w:sz w:val="22"/>
          <w:szCs w:val="22"/>
        </w:rPr>
        <w:t>ПРОГРАМА ЗА РАЗВИТИЕ НА СЕЛСКИТЕ РАЙОНИ ЗА ПЕРИОДА 2014-2020 Г.</w:t>
      </w:r>
    </w:p>
    <w:p w:rsidR="00503679" w:rsidRPr="00503679" w:rsidRDefault="00503679" w:rsidP="00503679">
      <w:pPr>
        <w:jc w:val="center"/>
        <w:rPr>
          <w:b/>
          <w:sz w:val="22"/>
          <w:szCs w:val="22"/>
        </w:rPr>
      </w:pPr>
      <w:r w:rsidRPr="00503679">
        <w:rPr>
          <w:b/>
          <w:sz w:val="22"/>
          <w:szCs w:val="22"/>
        </w:rPr>
        <w:t>2018 ГОДИНА</w:t>
      </w:r>
    </w:p>
    <w:tbl>
      <w:tblPr>
        <w:tblW w:w="507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
        <w:gridCol w:w="1028"/>
        <w:gridCol w:w="1296"/>
        <w:gridCol w:w="892"/>
        <w:gridCol w:w="698"/>
        <w:gridCol w:w="892"/>
        <w:gridCol w:w="1025"/>
        <w:gridCol w:w="1544"/>
        <w:gridCol w:w="1532"/>
        <w:gridCol w:w="840"/>
        <w:gridCol w:w="782"/>
        <w:gridCol w:w="753"/>
        <w:gridCol w:w="623"/>
        <w:gridCol w:w="626"/>
        <w:gridCol w:w="753"/>
        <w:gridCol w:w="753"/>
      </w:tblGrid>
      <w:tr w:rsidR="00503679" w:rsidRPr="00503679" w:rsidTr="005D5AE4">
        <w:trPr>
          <w:trHeight w:val="584"/>
        </w:trPr>
        <w:tc>
          <w:tcPr>
            <w:tcW w:w="136" w:type="pct"/>
            <w:vMerge w:val="restart"/>
            <w:shd w:val="clear" w:color="auto" w:fill="auto"/>
          </w:tcPr>
          <w:p w:rsidR="00503679" w:rsidRPr="00503679" w:rsidRDefault="00503679" w:rsidP="00503679">
            <w:pPr>
              <w:widowControl w:val="0"/>
              <w:spacing w:before="120"/>
              <w:ind w:left="-108" w:right="-108"/>
              <w:jc w:val="center"/>
              <w:rPr>
                <w:b/>
                <w:sz w:val="16"/>
                <w:szCs w:val="16"/>
              </w:rPr>
            </w:pPr>
            <w:r w:rsidRPr="00503679">
              <w:rPr>
                <w:b/>
                <w:sz w:val="16"/>
                <w:szCs w:val="16"/>
              </w:rPr>
              <w:t>№</w:t>
            </w:r>
            <w:r w:rsidRPr="00503679">
              <w:rPr>
                <w:b/>
                <w:sz w:val="16"/>
                <w:szCs w:val="16"/>
              </w:rPr>
              <w:br/>
              <w:t>по ред</w:t>
            </w:r>
          </w:p>
        </w:tc>
        <w:tc>
          <w:tcPr>
            <w:tcW w:w="356" w:type="pct"/>
            <w:vMerge w:val="restart"/>
            <w:shd w:val="clear" w:color="auto" w:fill="auto"/>
          </w:tcPr>
          <w:p w:rsidR="00503679" w:rsidRPr="00503679" w:rsidRDefault="00503679" w:rsidP="00503679">
            <w:pPr>
              <w:spacing w:before="120"/>
              <w:ind w:left="-112" w:right="-108"/>
              <w:jc w:val="center"/>
              <w:rPr>
                <w:b/>
                <w:sz w:val="16"/>
                <w:szCs w:val="16"/>
              </w:rPr>
            </w:pPr>
            <w:r w:rsidRPr="00503679">
              <w:rPr>
                <w:b/>
                <w:sz w:val="16"/>
                <w:szCs w:val="16"/>
              </w:rPr>
              <w:t xml:space="preserve">Наименование на  процедурата </w:t>
            </w:r>
          </w:p>
        </w:tc>
        <w:tc>
          <w:tcPr>
            <w:tcW w:w="449" w:type="pct"/>
            <w:vMerge w:val="restart"/>
            <w:shd w:val="clear" w:color="auto" w:fill="auto"/>
          </w:tcPr>
          <w:p w:rsidR="00503679" w:rsidRPr="00503679" w:rsidRDefault="00503679" w:rsidP="00503679">
            <w:pPr>
              <w:spacing w:before="120"/>
              <w:ind w:left="-112" w:right="-108"/>
              <w:jc w:val="center"/>
              <w:rPr>
                <w:b/>
                <w:sz w:val="16"/>
                <w:szCs w:val="16"/>
              </w:rPr>
            </w:pPr>
            <w:r w:rsidRPr="00503679">
              <w:rPr>
                <w:b/>
                <w:sz w:val="16"/>
                <w:szCs w:val="16"/>
              </w:rPr>
              <w:t>Цели на предоставяната БФП по  процедурата</w:t>
            </w:r>
          </w:p>
        </w:tc>
        <w:tc>
          <w:tcPr>
            <w:tcW w:w="309" w:type="pct"/>
            <w:vMerge w:val="restart"/>
            <w:shd w:val="clear" w:color="auto" w:fill="auto"/>
          </w:tcPr>
          <w:p w:rsidR="00503679" w:rsidRPr="00503679" w:rsidRDefault="00503679" w:rsidP="00503679">
            <w:pPr>
              <w:spacing w:before="120"/>
              <w:ind w:left="-109" w:right="-85"/>
              <w:jc w:val="center"/>
              <w:rPr>
                <w:b/>
                <w:sz w:val="16"/>
                <w:szCs w:val="16"/>
              </w:rPr>
            </w:pPr>
            <w:r w:rsidRPr="00503679">
              <w:rPr>
                <w:b/>
                <w:sz w:val="16"/>
                <w:szCs w:val="16"/>
              </w:rPr>
              <w:t>Начин на провеждане на процедурата съгласно чл. 2 от ПМС № 162 от</w:t>
            </w:r>
            <w:r w:rsidRPr="00503679">
              <w:rPr>
                <w:b/>
                <w:sz w:val="16"/>
                <w:szCs w:val="16"/>
              </w:rPr>
              <w:br/>
              <w:t>2016 г.</w:t>
            </w:r>
          </w:p>
        </w:tc>
        <w:tc>
          <w:tcPr>
            <w:tcW w:w="242" w:type="pct"/>
            <w:vMerge w:val="restart"/>
            <w:shd w:val="clear" w:color="auto" w:fill="auto"/>
          </w:tcPr>
          <w:p w:rsidR="00503679" w:rsidRPr="00503679" w:rsidRDefault="00503679" w:rsidP="00503679">
            <w:pPr>
              <w:spacing w:before="120"/>
              <w:ind w:left="-109" w:right="-108"/>
              <w:jc w:val="center"/>
              <w:rPr>
                <w:b/>
                <w:sz w:val="16"/>
                <w:szCs w:val="16"/>
              </w:rPr>
            </w:pPr>
            <w:r w:rsidRPr="00503679">
              <w:rPr>
                <w:b/>
                <w:sz w:val="16"/>
                <w:szCs w:val="16"/>
              </w:rPr>
              <w:t>Извършване на предварителен подбор на концепции за проектни предложения</w:t>
            </w:r>
          </w:p>
        </w:tc>
        <w:tc>
          <w:tcPr>
            <w:tcW w:w="309" w:type="pct"/>
            <w:vMerge w:val="restart"/>
            <w:shd w:val="clear" w:color="auto" w:fill="auto"/>
          </w:tcPr>
          <w:p w:rsidR="00503679" w:rsidRPr="00503679" w:rsidRDefault="00503679" w:rsidP="00503679">
            <w:pPr>
              <w:spacing w:before="120"/>
              <w:ind w:left="-34" w:right="-107"/>
              <w:jc w:val="center"/>
              <w:rPr>
                <w:b/>
                <w:sz w:val="16"/>
                <w:szCs w:val="16"/>
              </w:rPr>
            </w:pPr>
            <w:r w:rsidRPr="00503679">
              <w:rPr>
                <w:b/>
                <w:sz w:val="16"/>
                <w:szCs w:val="16"/>
              </w:rPr>
              <w:t>Общ размер на БФП  по процедурата (в лв.)</w:t>
            </w:r>
          </w:p>
        </w:tc>
        <w:tc>
          <w:tcPr>
            <w:tcW w:w="355" w:type="pct"/>
            <w:vMerge w:val="restart"/>
            <w:shd w:val="clear" w:color="auto" w:fill="auto"/>
          </w:tcPr>
          <w:p w:rsidR="00503679" w:rsidRPr="00503679" w:rsidRDefault="00503679" w:rsidP="00503679">
            <w:pPr>
              <w:spacing w:before="120"/>
              <w:ind w:left="-109" w:right="-111"/>
              <w:jc w:val="center"/>
              <w:rPr>
                <w:b/>
                <w:sz w:val="16"/>
                <w:szCs w:val="16"/>
              </w:rPr>
            </w:pPr>
            <w:r w:rsidRPr="00503679">
              <w:rPr>
                <w:b/>
                <w:sz w:val="16"/>
                <w:szCs w:val="16"/>
              </w:rPr>
              <w:t>Допустими кандидати</w:t>
            </w:r>
          </w:p>
        </w:tc>
        <w:tc>
          <w:tcPr>
            <w:tcW w:w="535" w:type="pct"/>
            <w:vMerge w:val="restart"/>
            <w:shd w:val="clear" w:color="auto" w:fill="auto"/>
          </w:tcPr>
          <w:p w:rsidR="00503679" w:rsidRPr="00503679" w:rsidRDefault="00503679" w:rsidP="00503679">
            <w:pPr>
              <w:spacing w:before="120"/>
              <w:ind w:left="-116" w:right="-123"/>
              <w:jc w:val="center"/>
              <w:rPr>
                <w:b/>
                <w:sz w:val="16"/>
                <w:szCs w:val="16"/>
              </w:rPr>
            </w:pPr>
            <w:r w:rsidRPr="00503679">
              <w:rPr>
                <w:b/>
                <w:sz w:val="16"/>
                <w:szCs w:val="16"/>
              </w:rPr>
              <w:t>Примерни допустими дейности</w:t>
            </w:r>
          </w:p>
        </w:tc>
        <w:tc>
          <w:tcPr>
            <w:tcW w:w="531" w:type="pct"/>
            <w:vMerge w:val="restart"/>
            <w:shd w:val="clear" w:color="auto" w:fill="auto"/>
          </w:tcPr>
          <w:p w:rsidR="00503679" w:rsidRPr="00503679" w:rsidRDefault="00503679" w:rsidP="00503679">
            <w:pPr>
              <w:spacing w:before="120"/>
              <w:ind w:left="-108" w:right="-106"/>
              <w:jc w:val="center"/>
              <w:rPr>
                <w:b/>
                <w:sz w:val="16"/>
                <w:szCs w:val="16"/>
              </w:rPr>
            </w:pPr>
            <w:r w:rsidRPr="00503679">
              <w:rPr>
                <w:b/>
                <w:sz w:val="16"/>
                <w:szCs w:val="16"/>
              </w:rPr>
              <w:t>Категории допустими разходи</w:t>
            </w:r>
          </w:p>
        </w:tc>
        <w:tc>
          <w:tcPr>
            <w:tcW w:w="291" w:type="pct"/>
            <w:vMerge w:val="restart"/>
            <w:shd w:val="clear" w:color="auto" w:fill="auto"/>
          </w:tcPr>
          <w:p w:rsidR="00503679" w:rsidRPr="00503679" w:rsidRDefault="00503679" w:rsidP="00503679">
            <w:pPr>
              <w:spacing w:before="120"/>
              <w:ind w:left="-108" w:right="-108"/>
              <w:jc w:val="center"/>
              <w:rPr>
                <w:b/>
                <w:sz w:val="16"/>
                <w:szCs w:val="16"/>
              </w:rPr>
            </w:pPr>
            <w:r w:rsidRPr="00503679">
              <w:rPr>
                <w:b/>
                <w:sz w:val="16"/>
                <w:szCs w:val="16"/>
              </w:rPr>
              <w:t xml:space="preserve">Максимален </w:t>
            </w:r>
          </w:p>
          <w:p w:rsidR="00503679" w:rsidRPr="00503679" w:rsidRDefault="00503679" w:rsidP="00503679">
            <w:pPr>
              <w:ind w:left="-108" w:right="-108"/>
              <w:jc w:val="center"/>
              <w:rPr>
                <w:b/>
                <w:sz w:val="16"/>
                <w:szCs w:val="16"/>
              </w:rPr>
            </w:pPr>
            <w:r w:rsidRPr="00503679">
              <w:rPr>
                <w:b/>
                <w:sz w:val="16"/>
                <w:szCs w:val="16"/>
              </w:rPr>
              <w:t>% на съ-финансиране</w:t>
            </w:r>
          </w:p>
        </w:tc>
        <w:tc>
          <w:tcPr>
            <w:tcW w:w="271" w:type="pct"/>
            <w:vMerge w:val="restart"/>
            <w:shd w:val="clear" w:color="auto" w:fill="auto"/>
          </w:tcPr>
          <w:p w:rsidR="00503679" w:rsidRPr="00503679" w:rsidRDefault="00503679" w:rsidP="00503679">
            <w:pPr>
              <w:tabs>
                <w:tab w:val="left" w:pos="601"/>
              </w:tabs>
              <w:spacing w:before="120"/>
              <w:ind w:left="-108" w:right="-108"/>
              <w:jc w:val="center"/>
              <w:rPr>
                <w:b/>
                <w:sz w:val="16"/>
                <w:szCs w:val="16"/>
              </w:rPr>
            </w:pPr>
            <w:r w:rsidRPr="00503679">
              <w:rPr>
                <w:b/>
                <w:sz w:val="16"/>
                <w:szCs w:val="16"/>
              </w:rPr>
              <w:t>Дата на обявяване на процедурата</w:t>
            </w:r>
          </w:p>
        </w:tc>
        <w:tc>
          <w:tcPr>
            <w:tcW w:w="261" w:type="pct"/>
            <w:vMerge w:val="restart"/>
            <w:shd w:val="clear" w:color="auto" w:fill="auto"/>
          </w:tcPr>
          <w:p w:rsidR="00503679" w:rsidRPr="00503679" w:rsidRDefault="00503679" w:rsidP="00503679">
            <w:pPr>
              <w:spacing w:before="120"/>
              <w:ind w:left="-107" w:right="-108"/>
              <w:jc w:val="center"/>
              <w:rPr>
                <w:b/>
                <w:sz w:val="16"/>
                <w:szCs w:val="16"/>
              </w:rPr>
            </w:pPr>
            <w:r w:rsidRPr="00503679">
              <w:rPr>
                <w:b/>
                <w:sz w:val="16"/>
                <w:szCs w:val="16"/>
              </w:rPr>
              <w:t>Краен срок за подаване на проектни предложения</w:t>
            </w:r>
          </w:p>
        </w:tc>
        <w:tc>
          <w:tcPr>
            <w:tcW w:w="433" w:type="pct"/>
            <w:gridSpan w:val="2"/>
            <w:shd w:val="clear" w:color="auto" w:fill="auto"/>
          </w:tcPr>
          <w:p w:rsidR="00503679" w:rsidRPr="00503679" w:rsidRDefault="00503679" w:rsidP="00503679">
            <w:pPr>
              <w:spacing w:before="120"/>
              <w:ind w:left="-102" w:right="-146"/>
              <w:jc w:val="center"/>
              <w:rPr>
                <w:b/>
                <w:sz w:val="16"/>
                <w:szCs w:val="16"/>
              </w:rPr>
            </w:pPr>
            <w:r w:rsidRPr="00503679">
              <w:rPr>
                <w:b/>
                <w:sz w:val="16"/>
                <w:szCs w:val="16"/>
              </w:rPr>
              <w:t>Представлява ли процедурата/част от нея:</w:t>
            </w:r>
          </w:p>
        </w:tc>
        <w:tc>
          <w:tcPr>
            <w:tcW w:w="522" w:type="pct"/>
            <w:gridSpan w:val="2"/>
            <w:shd w:val="clear" w:color="auto" w:fill="auto"/>
          </w:tcPr>
          <w:p w:rsidR="00503679" w:rsidRPr="00503679" w:rsidRDefault="00503679" w:rsidP="00503679">
            <w:pPr>
              <w:spacing w:before="120"/>
              <w:ind w:left="-109" w:right="-107"/>
              <w:jc w:val="center"/>
              <w:rPr>
                <w:b/>
                <w:sz w:val="16"/>
                <w:szCs w:val="16"/>
              </w:rPr>
            </w:pPr>
            <w:r w:rsidRPr="00503679">
              <w:rPr>
                <w:b/>
                <w:sz w:val="16"/>
                <w:szCs w:val="16"/>
              </w:rPr>
              <w:t>Размер на БФП за проект (в лв.)</w:t>
            </w:r>
          </w:p>
        </w:tc>
      </w:tr>
      <w:tr w:rsidR="00503679" w:rsidRPr="00503679" w:rsidTr="005D5AE4">
        <w:trPr>
          <w:trHeight w:val="1409"/>
        </w:trPr>
        <w:tc>
          <w:tcPr>
            <w:tcW w:w="136" w:type="pct"/>
            <w:vMerge/>
            <w:shd w:val="clear" w:color="auto" w:fill="auto"/>
          </w:tcPr>
          <w:p w:rsidR="00503679" w:rsidRPr="00503679" w:rsidRDefault="00503679" w:rsidP="00503679">
            <w:pPr>
              <w:ind w:left="-28"/>
              <w:jc w:val="center"/>
              <w:rPr>
                <w:b/>
                <w:sz w:val="18"/>
                <w:szCs w:val="18"/>
              </w:rPr>
            </w:pPr>
          </w:p>
        </w:tc>
        <w:tc>
          <w:tcPr>
            <w:tcW w:w="356" w:type="pct"/>
            <w:vMerge/>
            <w:shd w:val="clear" w:color="auto" w:fill="auto"/>
          </w:tcPr>
          <w:p w:rsidR="00503679" w:rsidRPr="00503679" w:rsidRDefault="00503679" w:rsidP="00503679">
            <w:pPr>
              <w:ind w:left="-112"/>
              <w:jc w:val="center"/>
              <w:rPr>
                <w:b/>
                <w:sz w:val="18"/>
                <w:szCs w:val="18"/>
              </w:rPr>
            </w:pPr>
          </w:p>
        </w:tc>
        <w:tc>
          <w:tcPr>
            <w:tcW w:w="449" w:type="pct"/>
            <w:vMerge/>
            <w:shd w:val="clear" w:color="auto" w:fill="auto"/>
          </w:tcPr>
          <w:p w:rsidR="00503679" w:rsidRPr="00503679" w:rsidRDefault="00503679" w:rsidP="00503679">
            <w:pPr>
              <w:ind w:left="-112"/>
              <w:jc w:val="center"/>
              <w:rPr>
                <w:b/>
                <w:sz w:val="18"/>
                <w:szCs w:val="18"/>
              </w:rPr>
            </w:pPr>
          </w:p>
        </w:tc>
        <w:tc>
          <w:tcPr>
            <w:tcW w:w="309" w:type="pct"/>
            <w:vMerge/>
            <w:shd w:val="clear" w:color="auto" w:fill="auto"/>
          </w:tcPr>
          <w:p w:rsidR="00503679" w:rsidRPr="00503679" w:rsidRDefault="00503679" w:rsidP="00503679">
            <w:pPr>
              <w:ind w:left="-109"/>
              <w:jc w:val="center"/>
              <w:rPr>
                <w:b/>
                <w:sz w:val="18"/>
                <w:szCs w:val="18"/>
              </w:rPr>
            </w:pPr>
          </w:p>
        </w:tc>
        <w:tc>
          <w:tcPr>
            <w:tcW w:w="242" w:type="pct"/>
            <w:vMerge/>
            <w:shd w:val="clear" w:color="auto" w:fill="auto"/>
          </w:tcPr>
          <w:p w:rsidR="00503679" w:rsidRPr="00503679" w:rsidRDefault="00503679" w:rsidP="00503679">
            <w:pPr>
              <w:jc w:val="center"/>
              <w:rPr>
                <w:b/>
                <w:sz w:val="18"/>
                <w:szCs w:val="18"/>
              </w:rPr>
            </w:pPr>
          </w:p>
        </w:tc>
        <w:tc>
          <w:tcPr>
            <w:tcW w:w="309" w:type="pct"/>
            <w:vMerge/>
            <w:shd w:val="clear" w:color="auto" w:fill="auto"/>
          </w:tcPr>
          <w:p w:rsidR="00503679" w:rsidRPr="00503679" w:rsidRDefault="00503679" w:rsidP="00503679">
            <w:pPr>
              <w:ind w:left="-34"/>
              <w:jc w:val="center"/>
              <w:rPr>
                <w:b/>
                <w:sz w:val="18"/>
                <w:szCs w:val="18"/>
              </w:rPr>
            </w:pPr>
          </w:p>
        </w:tc>
        <w:tc>
          <w:tcPr>
            <w:tcW w:w="355" w:type="pct"/>
            <w:vMerge/>
            <w:shd w:val="clear" w:color="auto" w:fill="auto"/>
          </w:tcPr>
          <w:p w:rsidR="00503679" w:rsidRPr="00503679" w:rsidRDefault="00503679" w:rsidP="00503679">
            <w:pPr>
              <w:jc w:val="center"/>
              <w:rPr>
                <w:b/>
                <w:sz w:val="18"/>
                <w:szCs w:val="18"/>
              </w:rPr>
            </w:pPr>
          </w:p>
        </w:tc>
        <w:tc>
          <w:tcPr>
            <w:tcW w:w="535" w:type="pct"/>
            <w:vMerge/>
            <w:shd w:val="clear" w:color="auto" w:fill="auto"/>
          </w:tcPr>
          <w:p w:rsidR="00503679" w:rsidRPr="00503679" w:rsidRDefault="00503679" w:rsidP="00503679">
            <w:pPr>
              <w:jc w:val="center"/>
              <w:rPr>
                <w:b/>
                <w:sz w:val="18"/>
                <w:szCs w:val="18"/>
              </w:rPr>
            </w:pPr>
          </w:p>
        </w:tc>
        <w:tc>
          <w:tcPr>
            <w:tcW w:w="531" w:type="pct"/>
            <w:vMerge/>
            <w:shd w:val="clear" w:color="auto" w:fill="auto"/>
          </w:tcPr>
          <w:p w:rsidR="00503679" w:rsidRPr="00503679" w:rsidRDefault="00503679" w:rsidP="00503679">
            <w:pPr>
              <w:ind w:left="-108"/>
              <w:jc w:val="center"/>
              <w:rPr>
                <w:b/>
                <w:sz w:val="18"/>
                <w:szCs w:val="18"/>
              </w:rPr>
            </w:pPr>
          </w:p>
        </w:tc>
        <w:tc>
          <w:tcPr>
            <w:tcW w:w="291" w:type="pct"/>
            <w:vMerge/>
            <w:shd w:val="clear" w:color="auto" w:fill="auto"/>
          </w:tcPr>
          <w:p w:rsidR="00503679" w:rsidRPr="00503679" w:rsidRDefault="00503679" w:rsidP="00503679">
            <w:pPr>
              <w:jc w:val="center"/>
              <w:rPr>
                <w:b/>
                <w:sz w:val="18"/>
                <w:szCs w:val="18"/>
              </w:rPr>
            </w:pPr>
          </w:p>
        </w:tc>
        <w:tc>
          <w:tcPr>
            <w:tcW w:w="271" w:type="pct"/>
            <w:vMerge/>
            <w:shd w:val="clear" w:color="auto" w:fill="auto"/>
          </w:tcPr>
          <w:p w:rsidR="00503679" w:rsidRPr="00503679" w:rsidRDefault="00503679" w:rsidP="00503679">
            <w:pPr>
              <w:jc w:val="center"/>
              <w:rPr>
                <w:b/>
                <w:sz w:val="18"/>
                <w:szCs w:val="18"/>
              </w:rPr>
            </w:pPr>
          </w:p>
        </w:tc>
        <w:tc>
          <w:tcPr>
            <w:tcW w:w="261" w:type="pct"/>
            <w:vMerge/>
            <w:shd w:val="clear" w:color="auto" w:fill="auto"/>
          </w:tcPr>
          <w:p w:rsidR="00503679" w:rsidRPr="00503679" w:rsidRDefault="00503679" w:rsidP="00503679">
            <w:pPr>
              <w:ind w:left="-107"/>
              <w:jc w:val="center"/>
              <w:rPr>
                <w:b/>
                <w:sz w:val="18"/>
                <w:szCs w:val="18"/>
              </w:rPr>
            </w:pPr>
          </w:p>
        </w:tc>
        <w:tc>
          <w:tcPr>
            <w:tcW w:w="216" w:type="pct"/>
            <w:shd w:val="clear" w:color="auto" w:fill="auto"/>
          </w:tcPr>
          <w:p w:rsidR="00503679" w:rsidRPr="00503679" w:rsidRDefault="00503679" w:rsidP="00503679">
            <w:pPr>
              <w:ind w:left="-102" w:right="-146"/>
              <w:jc w:val="center"/>
              <w:rPr>
                <w:b/>
                <w:sz w:val="16"/>
                <w:szCs w:val="16"/>
              </w:rPr>
            </w:pPr>
            <w:r w:rsidRPr="00503679">
              <w:rPr>
                <w:b/>
                <w:sz w:val="16"/>
                <w:szCs w:val="16"/>
              </w:rPr>
              <w:t>държавна помощ</w:t>
            </w:r>
          </w:p>
        </w:tc>
        <w:tc>
          <w:tcPr>
            <w:tcW w:w="217" w:type="pct"/>
            <w:shd w:val="clear" w:color="auto" w:fill="auto"/>
          </w:tcPr>
          <w:p w:rsidR="00503679" w:rsidRPr="00503679" w:rsidRDefault="00503679" w:rsidP="00503679">
            <w:pPr>
              <w:ind w:left="-102" w:right="-146"/>
              <w:jc w:val="center"/>
              <w:rPr>
                <w:b/>
                <w:sz w:val="16"/>
                <w:szCs w:val="16"/>
              </w:rPr>
            </w:pPr>
            <w:r w:rsidRPr="00503679">
              <w:rPr>
                <w:b/>
                <w:sz w:val="16"/>
                <w:szCs w:val="16"/>
              </w:rPr>
              <w:t>минимална  помощ</w:t>
            </w:r>
          </w:p>
        </w:tc>
        <w:tc>
          <w:tcPr>
            <w:tcW w:w="261" w:type="pct"/>
            <w:shd w:val="clear" w:color="auto" w:fill="auto"/>
          </w:tcPr>
          <w:p w:rsidR="00503679" w:rsidRPr="00503679" w:rsidRDefault="00503679" w:rsidP="00503679">
            <w:pPr>
              <w:ind w:left="-110" w:right="-106"/>
              <w:jc w:val="center"/>
              <w:rPr>
                <w:b/>
                <w:sz w:val="16"/>
                <w:szCs w:val="16"/>
              </w:rPr>
            </w:pPr>
            <w:r w:rsidRPr="00503679">
              <w:rPr>
                <w:b/>
                <w:sz w:val="16"/>
                <w:szCs w:val="16"/>
              </w:rPr>
              <w:t>минимален</w:t>
            </w:r>
          </w:p>
        </w:tc>
        <w:tc>
          <w:tcPr>
            <w:tcW w:w="261" w:type="pct"/>
            <w:shd w:val="clear" w:color="auto" w:fill="auto"/>
          </w:tcPr>
          <w:p w:rsidR="00503679" w:rsidRPr="00503679" w:rsidRDefault="00503679" w:rsidP="00503679">
            <w:pPr>
              <w:ind w:left="-110" w:right="-107"/>
              <w:jc w:val="center"/>
              <w:rPr>
                <w:b/>
                <w:sz w:val="16"/>
                <w:szCs w:val="16"/>
              </w:rPr>
            </w:pPr>
            <w:r w:rsidRPr="00503679">
              <w:rPr>
                <w:b/>
                <w:sz w:val="16"/>
                <w:szCs w:val="16"/>
              </w:rPr>
              <w:t>максимален</w:t>
            </w:r>
          </w:p>
        </w:tc>
      </w:tr>
      <w:tr w:rsidR="00503679" w:rsidRPr="00503679" w:rsidTr="00503679">
        <w:trPr>
          <w:trHeight w:val="274"/>
        </w:trPr>
        <w:tc>
          <w:tcPr>
            <w:tcW w:w="136" w:type="pct"/>
            <w:shd w:val="clear" w:color="auto" w:fill="auto"/>
          </w:tcPr>
          <w:p w:rsidR="00503679" w:rsidRPr="00503679" w:rsidRDefault="00503679" w:rsidP="00503679">
            <w:pPr>
              <w:rPr>
                <w:sz w:val="16"/>
                <w:szCs w:val="16"/>
              </w:rPr>
            </w:pPr>
            <w:r w:rsidRPr="00503679">
              <w:rPr>
                <w:sz w:val="16"/>
                <w:szCs w:val="16"/>
              </w:rPr>
              <w:t>1</w:t>
            </w:r>
          </w:p>
        </w:tc>
        <w:tc>
          <w:tcPr>
            <w:tcW w:w="356" w:type="pct"/>
            <w:shd w:val="clear" w:color="auto" w:fill="auto"/>
          </w:tcPr>
          <w:p w:rsidR="00503679" w:rsidRPr="00503679" w:rsidRDefault="00503679" w:rsidP="00503679">
            <w:pPr>
              <w:ind w:left="-112"/>
              <w:rPr>
                <w:sz w:val="16"/>
                <w:szCs w:val="16"/>
              </w:rPr>
            </w:pPr>
            <w:r w:rsidRPr="00503679">
              <w:rPr>
                <w:sz w:val="16"/>
                <w:szCs w:val="16"/>
              </w:rPr>
              <w:t>Подмярка  1.1 „Професионално обучение и придобиване на умения“</w:t>
            </w:r>
          </w:p>
        </w:tc>
        <w:tc>
          <w:tcPr>
            <w:tcW w:w="449" w:type="pct"/>
            <w:shd w:val="clear" w:color="auto" w:fill="auto"/>
          </w:tcPr>
          <w:p w:rsidR="00503679" w:rsidRPr="00503679" w:rsidRDefault="00503679" w:rsidP="00503679">
            <w:pPr>
              <w:ind w:left="-112"/>
              <w:rPr>
                <w:sz w:val="16"/>
                <w:szCs w:val="16"/>
              </w:rPr>
            </w:pPr>
            <w:r w:rsidRPr="00503679">
              <w:rPr>
                <w:sz w:val="16"/>
                <w:szCs w:val="16"/>
              </w:rPr>
              <w:t>Подпомагане на организирането и провеждането на курсове за обучение и семинари в областта на селското стопанство и горското стопанство</w:t>
            </w:r>
          </w:p>
        </w:tc>
        <w:tc>
          <w:tcPr>
            <w:tcW w:w="309" w:type="pct"/>
            <w:shd w:val="clear" w:color="auto" w:fill="auto"/>
          </w:tcPr>
          <w:p w:rsidR="00503679" w:rsidRPr="00503679" w:rsidRDefault="00503679" w:rsidP="00503679">
            <w:pPr>
              <w:ind w:left="-109"/>
              <w:rPr>
                <w:sz w:val="16"/>
                <w:szCs w:val="16"/>
              </w:rPr>
            </w:pPr>
            <w:r w:rsidRPr="00503679">
              <w:rPr>
                <w:sz w:val="16"/>
                <w:szCs w:val="16"/>
              </w:rPr>
              <w:t>Подбор на проектни предложения</w:t>
            </w:r>
          </w:p>
        </w:tc>
        <w:tc>
          <w:tcPr>
            <w:tcW w:w="242" w:type="pct"/>
            <w:shd w:val="clear" w:color="auto" w:fill="auto"/>
          </w:tcPr>
          <w:p w:rsidR="00503679" w:rsidRPr="00503679" w:rsidRDefault="00503679" w:rsidP="00503679">
            <w:pPr>
              <w:rPr>
                <w:sz w:val="16"/>
                <w:szCs w:val="16"/>
              </w:rPr>
            </w:pPr>
            <w:r w:rsidRPr="00503679">
              <w:rPr>
                <w:sz w:val="16"/>
                <w:szCs w:val="16"/>
              </w:rPr>
              <w:t xml:space="preserve">Не </w:t>
            </w:r>
          </w:p>
        </w:tc>
        <w:tc>
          <w:tcPr>
            <w:tcW w:w="309" w:type="pct"/>
            <w:shd w:val="clear" w:color="auto" w:fill="auto"/>
          </w:tcPr>
          <w:p w:rsidR="00503679" w:rsidRPr="00503679" w:rsidRDefault="00503679" w:rsidP="00503679">
            <w:pPr>
              <w:ind w:left="-34"/>
              <w:rPr>
                <w:sz w:val="16"/>
                <w:szCs w:val="16"/>
              </w:rPr>
            </w:pPr>
            <w:r w:rsidRPr="00503679">
              <w:rPr>
                <w:sz w:val="16"/>
                <w:szCs w:val="16"/>
              </w:rPr>
              <w:t>До левовата равностойност на 8 000 000 евро</w:t>
            </w:r>
          </w:p>
        </w:tc>
        <w:tc>
          <w:tcPr>
            <w:tcW w:w="355" w:type="pct"/>
            <w:shd w:val="clear" w:color="auto" w:fill="auto"/>
          </w:tcPr>
          <w:p w:rsidR="00503679" w:rsidRPr="00503679" w:rsidRDefault="00503679" w:rsidP="00503679">
            <w:pPr>
              <w:rPr>
                <w:sz w:val="16"/>
                <w:szCs w:val="16"/>
              </w:rPr>
            </w:pPr>
            <w:r w:rsidRPr="00503679">
              <w:rPr>
                <w:sz w:val="16"/>
                <w:szCs w:val="16"/>
              </w:rPr>
              <w:t>Организациите, които предоставят трансфер на знания чрез курсове за обучение и семинари;</w:t>
            </w:r>
          </w:p>
          <w:p w:rsidR="00503679" w:rsidRPr="00503679" w:rsidRDefault="00503679" w:rsidP="00503679">
            <w:pPr>
              <w:rPr>
                <w:sz w:val="16"/>
                <w:szCs w:val="16"/>
              </w:rPr>
            </w:pPr>
            <w:r w:rsidRPr="00503679">
              <w:rPr>
                <w:sz w:val="16"/>
                <w:szCs w:val="16"/>
              </w:rPr>
              <w:t xml:space="preserve">Висши училища, професионални гимназии, центрове за професионално обучение; </w:t>
            </w:r>
          </w:p>
          <w:p w:rsidR="00503679" w:rsidRPr="00503679" w:rsidRDefault="00503679" w:rsidP="00503679">
            <w:pPr>
              <w:rPr>
                <w:sz w:val="16"/>
                <w:szCs w:val="16"/>
              </w:rPr>
            </w:pPr>
            <w:r w:rsidRPr="00503679">
              <w:rPr>
                <w:sz w:val="16"/>
                <w:szCs w:val="16"/>
              </w:rPr>
              <w:t xml:space="preserve">Научни институти или опитни станции в областта на </w:t>
            </w:r>
            <w:r>
              <w:rPr>
                <w:sz w:val="16"/>
                <w:szCs w:val="16"/>
              </w:rPr>
              <w:t xml:space="preserve">селското стопанство или горите -  за </w:t>
            </w:r>
            <w:r w:rsidRPr="00503679">
              <w:rPr>
                <w:sz w:val="16"/>
                <w:szCs w:val="16"/>
              </w:rPr>
              <w:t>организиране само на семинари</w:t>
            </w:r>
          </w:p>
        </w:tc>
        <w:tc>
          <w:tcPr>
            <w:tcW w:w="535" w:type="pct"/>
            <w:shd w:val="clear" w:color="auto" w:fill="auto"/>
          </w:tcPr>
          <w:p w:rsidR="00503679" w:rsidRPr="00503679" w:rsidRDefault="00503679" w:rsidP="00503679">
            <w:pPr>
              <w:ind w:left="-100" w:right="-89"/>
              <w:rPr>
                <w:sz w:val="16"/>
                <w:szCs w:val="16"/>
              </w:rPr>
            </w:pPr>
            <w:r w:rsidRPr="00503679">
              <w:rPr>
                <w:sz w:val="16"/>
                <w:szCs w:val="16"/>
              </w:rPr>
              <w:t>Курсове за обучение; семинари</w:t>
            </w:r>
          </w:p>
        </w:tc>
        <w:tc>
          <w:tcPr>
            <w:tcW w:w="531" w:type="pct"/>
            <w:shd w:val="clear" w:color="auto" w:fill="auto"/>
          </w:tcPr>
          <w:p w:rsidR="00503679" w:rsidRPr="00503679" w:rsidRDefault="00503679" w:rsidP="00503679">
            <w:pPr>
              <w:ind w:left="-108"/>
              <w:rPr>
                <w:sz w:val="16"/>
                <w:szCs w:val="16"/>
              </w:rPr>
            </w:pPr>
            <w:r w:rsidRPr="00503679">
              <w:rPr>
                <w:sz w:val="16"/>
                <w:szCs w:val="16"/>
              </w:rPr>
              <w:t>Стандартни разходи с размер на сумата  по дейности в зависимост от вида и продължителността на съответния курс за обучение или семинар.</w:t>
            </w:r>
          </w:p>
        </w:tc>
        <w:tc>
          <w:tcPr>
            <w:tcW w:w="291" w:type="pct"/>
            <w:shd w:val="clear" w:color="auto" w:fill="auto"/>
          </w:tcPr>
          <w:p w:rsidR="00503679" w:rsidRPr="00503679" w:rsidRDefault="00503679" w:rsidP="00503679">
            <w:pPr>
              <w:rPr>
                <w:sz w:val="16"/>
                <w:szCs w:val="16"/>
              </w:rPr>
            </w:pPr>
            <w:r w:rsidRPr="00503679">
              <w:rPr>
                <w:sz w:val="16"/>
                <w:szCs w:val="16"/>
              </w:rPr>
              <w:t>До 100%</w:t>
            </w:r>
          </w:p>
        </w:tc>
        <w:tc>
          <w:tcPr>
            <w:tcW w:w="271" w:type="pct"/>
            <w:shd w:val="clear" w:color="auto" w:fill="auto"/>
          </w:tcPr>
          <w:p w:rsidR="00503679" w:rsidRPr="00503679" w:rsidRDefault="00503679" w:rsidP="00503679">
            <w:pPr>
              <w:rPr>
                <w:sz w:val="16"/>
                <w:szCs w:val="16"/>
              </w:rPr>
            </w:pPr>
            <w:r w:rsidRPr="00503679">
              <w:rPr>
                <w:sz w:val="16"/>
                <w:szCs w:val="16"/>
              </w:rPr>
              <w:t>Юли 2018 г.</w:t>
            </w:r>
          </w:p>
        </w:tc>
        <w:tc>
          <w:tcPr>
            <w:tcW w:w="261" w:type="pct"/>
            <w:shd w:val="clear" w:color="auto" w:fill="auto"/>
          </w:tcPr>
          <w:p w:rsidR="00503679" w:rsidRPr="00503679" w:rsidRDefault="00503679" w:rsidP="00503679">
            <w:pPr>
              <w:ind w:left="-107"/>
              <w:rPr>
                <w:sz w:val="16"/>
                <w:szCs w:val="16"/>
              </w:rPr>
            </w:pPr>
            <w:r w:rsidRPr="00503679">
              <w:rPr>
                <w:sz w:val="16"/>
                <w:szCs w:val="16"/>
              </w:rPr>
              <w:t>Октомври 2018 г.</w:t>
            </w:r>
          </w:p>
        </w:tc>
        <w:tc>
          <w:tcPr>
            <w:tcW w:w="216" w:type="pct"/>
            <w:shd w:val="clear" w:color="auto" w:fill="auto"/>
          </w:tcPr>
          <w:p w:rsidR="00503679" w:rsidRPr="00503679" w:rsidRDefault="00503679" w:rsidP="00503679">
            <w:pPr>
              <w:ind w:left="-102" w:right="-146"/>
              <w:rPr>
                <w:sz w:val="16"/>
                <w:szCs w:val="16"/>
              </w:rPr>
            </w:pPr>
            <w:r w:rsidRPr="00503679">
              <w:rPr>
                <w:sz w:val="16"/>
                <w:szCs w:val="16"/>
              </w:rPr>
              <w:t xml:space="preserve">Не </w:t>
            </w:r>
          </w:p>
        </w:tc>
        <w:tc>
          <w:tcPr>
            <w:tcW w:w="217" w:type="pct"/>
            <w:shd w:val="clear" w:color="auto" w:fill="auto"/>
          </w:tcPr>
          <w:p w:rsidR="00503679" w:rsidRPr="00503679" w:rsidRDefault="00503679" w:rsidP="00503679">
            <w:pPr>
              <w:ind w:left="-102" w:right="-146"/>
              <w:rPr>
                <w:sz w:val="16"/>
                <w:szCs w:val="16"/>
              </w:rPr>
            </w:pPr>
            <w:r w:rsidRPr="00503679">
              <w:rPr>
                <w:sz w:val="16"/>
                <w:szCs w:val="16"/>
              </w:rPr>
              <w:t xml:space="preserve">Не </w:t>
            </w:r>
          </w:p>
        </w:tc>
        <w:tc>
          <w:tcPr>
            <w:tcW w:w="261" w:type="pct"/>
            <w:shd w:val="clear" w:color="auto" w:fill="auto"/>
          </w:tcPr>
          <w:p w:rsidR="00503679" w:rsidRPr="00503679" w:rsidRDefault="00503679" w:rsidP="00503679">
            <w:pPr>
              <w:ind w:hanging="98"/>
              <w:jc w:val="both"/>
              <w:rPr>
                <w:sz w:val="16"/>
                <w:szCs w:val="16"/>
              </w:rPr>
            </w:pPr>
            <w:r w:rsidRPr="00503679">
              <w:rPr>
                <w:sz w:val="16"/>
                <w:szCs w:val="16"/>
              </w:rPr>
              <w:t>Непр.</w:t>
            </w:r>
          </w:p>
        </w:tc>
        <w:tc>
          <w:tcPr>
            <w:tcW w:w="261" w:type="pct"/>
            <w:shd w:val="clear" w:color="auto" w:fill="auto"/>
          </w:tcPr>
          <w:p w:rsidR="00503679" w:rsidRPr="00503679" w:rsidRDefault="00503679" w:rsidP="00503679">
            <w:pPr>
              <w:rPr>
                <w:sz w:val="16"/>
                <w:szCs w:val="16"/>
              </w:rPr>
            </w:pPr>
            <w:r w:rsidRPr="00503679">
              <w:rPr>
                <w:sz w:val="16"/>
                <w:szCs w:val="16"/>
              </w:rPr>
              <w:t>Непр.</w:t>
            </w:r>
          </w:p>
        </w:tc>
      </w:tr>
      <w:tr w:rsidR="00503679" w:rsidRPr="00503679" w:rsidTr="005D5AE4">
        <w:tc>
          <w:tcPr>
            <w:tcW w:w="136" w:type="pct"/>
            <w:shd w:val="clear" w:color="auto" w:fill="auto"/>
          </w:tcPr>
          <w:p w:rsidR="00503679" w:rsidRPr="00503679" w:rsidRDefault="00503679" w:rsidP="00503679">
            <w:pPr>
              <w:jc w:val="center"/>
              <w:rPr>
                <w:sz w:val="16"/>
                <w:szCs w:val="16"/>
              </w:rPr>
            </w:pPr>
            <w:r w:rsidRPr="00503679">
              <w:rPr>
                <w:sz w:val="16"/>
                <w:szCs w:val="16"/>
              </w:rPr>
              <w:t>2</w:t>
            </w:r>
          </w:p>
        </w:tc>
        <w:tc>
          <w:tcPr>
            <w:tcW w:w="356" w:type="pct"/>
            <w:shd w:val="clear" w:color="auto" w:fill="auto"/>
          </w:tcPr>
          <w:p w:rsidR="00503679" w:rsidRPr="00503679" w:rsidRDefault="00503679" w:rsidP="00503679">
            <w:pPr>
              <w:ind w:left="-112"/>
              <w:rPr>
                <w:sz w:val="16"/>
                <w:szCs w:val="16"/>
              </w:rPr>
            </w:pPr>
            <w:r w:rsidRPr="00503679">
              <w:rPr>
                <w:sz w:val="16"/>
                <w:szCs w:val="16"/>
              </w:rPr>
              <w:t>Подмярка 6.4.1 „Инвестиции в подкрепа на неземеделски дейности“</w:t>
            </w:r>
          </w:p>
        </w:tc>
        <w:tc>
          <w:tcPr>
            <w:tcW w:w="449" w:type="pct"/>
            <w:shd w:val="clear" w:color="auto" w:fill="auto"/>
          </w:tcPr>
          <w:p w:rsidR="00503679" w:rsidRPr="00503679" w:rsidRDefault="00503679" w:rsidP="00503679">
            <w:pPr>
              <w:ind w:left="-112"/>
              <w:rPr>
                <w:sz w:val="16"/>
                <w:szCs w:val="16"/>
              </w:rPr>
            </w:pPr>
            <w:r w:rsidRPr="00503679">
              <w:rPr>
                <w:sz w:val="16"/>
                <w:szCs w:val="16"/>
              </w:rPr>
              <w:t>Развитие на конкурентоспособността на селските райони; създаване на заетост</w:t>
            </w:r>
          </w:p>
        </w:tc>
        <w:tc>
          <w:tcPr>
            <w:tcW w:w="309" w:type="pct"/>
            <w:shd w:val="clear" w:color="auto" w:fill="auto"/>
          </w:tcPr>
          <w:p w:rsidR="00503679" w:rsidRPr="00503679" w:rsidRDefault="00503679" w:rsidP="00503679">
            <w:pPr>
              <w:ind w:left="-109"/>
              <w:rPr>
                <w:sz w:val="16"/>
                <w:szCs w:val="16"/>
              </w:rPr>
            </w:pPr>
            <w:r w:rsidRPr="00503679">
              <w:rPr>
                <w:sz w:val="16"/>
                <w:szCs w:val="16"/>
              </w:rPr>
              <w:t>П</w:t>
            </w:r>
            <w:r w:rsidRPr="00503679">
              <w:rPr>
                <w:sz w:val="16"/>
                <w:szCs w:val="16"/>
                <w:lang w:val="x-none"/>
              </w:rPr>
              <w:t>одбор на проектни предложе</w:t>
            </w:r>
            <w:r w:rsidRPr="00503679">
              <w:rPr>
                <w:sz w:val="16"/>
                <w:szCs w:val="16"/>
              </w:rPr>
              <w:t>-</w:t>
            </w:r>
            <w:r w:rsidRPr="00503679">
              <w:rPr>
                <w:sz w:val="16"/>
                <w:szCs w:val="16"/>
                <w:lang w:val="x-none"/>
              </w:rPr>
              <w:t>ния</w:t>
            </w:r>
          </w:p>
        </w:tc>
        <w:tc>
          <w:tcPr>
            <w:tcW w:w="242" w:type="pct"/>
            <w:shd w:val="clear" w:color="auto" w:fill="auto"/>
          </w:tcPr>
          <w:p w:rsidR="00503679" w:rsidRPr="00503679" w:rsidRDefault="00503679" w:rsidP="00503679">
            <w:pPr>
              <w:rPr>
                <w:sz w:val="16"/>
                <w:szCs w:val="16"/>
              </w:rPr>
            </w:pPr>
            <w:r w:rsidRPr="00503679">
              <w:rPr>
                <w:sz w:val="16"/>
                <w:szCs w:val="16"/>
              </w:rPr>
              <w:t xml:space="preserve">Не </w:t>
            </w:r>
          </w:p>
        </w:tc>
        <w:tc>
          <w:tcPr>
            <w:tcW w:w="309" w:type="pct"/>
            <w:shd w:val="clear" w:color="auto" w:fill="auto"/>
          </w:tcPr>
          <w:p w:rsidR="00503679" w:rsidRPr="00503679" w:rsidRDefault="00503679" w:rsidP="00503679">
            <w:pPr>
              <w:ind w:left="-34"/>
              <w:rPr>
                <w:sz w:val="16"/>
                <w:szCs w:val="16"/>
              </w:rPr>
            </w:pPr>
            <w:r w:rsidRPr="00503679">
              <w:rPr>
                <w:sz w:val="16"/>
                <w:szCs w:val="16"/>
              </w:rPr>
              <w:t>До левовата равностойност на 100 000 000 евро</w:t>
            </w:r>
          </w:p>
        </w:tc>
        <w:tc>
          <w:tcPr>
            <w:tcW w:w="355" w:type="pct"/>
            <w:shd w:val="clear" w:color="auto" w:fill="auto"/>
          </w:tcPr>
          <w:p w:rsidR="00503679" w:rsidRPr="00503679" w:rsidRDefault="00503679" w:rsidP="00503679">
            <w:pPr>
              <w:rPr>
                <w:sz w:val="16"/>
                <w:szCs w:val="16"/>
              </w:rPr>
            </w:pPr>
            <w:r w:rsidRPr="00503679">
              <w:rPr>
                <w:sz w:val="16"/>
                <w:szCs w:val="16"/>
              </w:rPr>
              <w:t>Земеделски стопани или микропредприятия, регистрирани като еднолични търговци или юридически лица по Търговския закон, Закона за кооперациите или Закона за вероизповеданията, както и физически лица, регистрирани по Закона за занаятите</w:t>
            </w:r>
          </w:p>
        </w:tc>
        <w:tc>
          <w:tcPr>
            <w:tcW w:w="535" w:type="pct"/>
            <w:shd w:val="clear" w:color="auto" w:fill="auto"/>
          </w:tcPr>
          <w:p w:rsidR="00503679" w:rsidRPr="00503679" w:rsidRDefault="00503679" w:rsidP="00503679">
            <w:pPr>
              <w:spacing w:before="240"/>
            </w:pPr>
            <w:r w:rsidRPr="00503679">
              <w:rPr>
                <w:sz w:val="16"/>
                <w:szCs w:val="16"/>
              </w:rPr>
              <w:t>Инвестиции в неземеделски дейности, като например:</w:t>
            </w:r>
            <w:r w:rsidRPr="00503679">
              <w:t xml:space="preserve"> </w:t>
            </w:r>
          </w:p>
          <w:p w:rsidR="00503679" w:rsidRPr="00503679" w:rsidRDefault="00503679" w:rsidP="00503679">
            <w:pPr>
              <w:numPr>
                <w:ilvl w:val="0"/>
                <w:numId w:val="31"/>
              </w:numPr>
              <w:tabs>
                <w:tab w:val="left" w:pos="242"/>
              </w:tabs>
              <w:overflowPunct w:val="0"/>
              <w:autoSpaceDE w:val="0"/>
              <w:autoSpaceDN w:val="0"/>
              <w:adjustRightInd w:val="0"/>
              <w:spacing w:before="240"/>
              <w:ind w:left="0" w:firstLine="0"/>
              <w:jc w:val="both"/>
              <w:textAlignment w:val="baseline"/>
              <w:rPr>
                <w:sz w:val="16"/>
                <w:szCs w:val="16"/>
              </w:rPr>
            </w:pPr>
            <w:r w:rsidRPr="00503679">
              <w:rPr>
                <w:sz w:val="16"/>
                <w:szCs w:val="16"/>
              </w:rPr>
              <w:t>Производство или продажба на продукти, които не са включени в Приложение 1 от Договора за функциониране на Европейския съюз (независимо от вложените продукти и материали);</w:t>
            </w:r>
          </w:p>
          <w:p w:rsidR="00503679" w:rsidRPr="00503679" w:rsidRDefault="00503679" w:rsidP="00503679">
            <w:pPr>
              <w:numPr>
                <w:ilvl w:val="0"/>
                <w:numId w:val="31"/>
              </w:numPr>
              <w:tabs>
                <w:tab w:val="left" w:pos="197"/>
              </w:tabs>
              <w:overflowPunct w:val="0"/>
              <w:autoSpaceDE w:val="0"/>
              <w:autoSpaceDN w:val="0"/>
              <w:adjustRightInd w:val="0"/>
              <w:spacing w:before="240"/>
              <w:ind w:left="0" w:firstLine="0"/>
              <w:jc w:val="both"/>
              <w:textAlignment w:val="baseline"/>
              <w:rPr>
                <w:sz w:val="16"/>
                <w:szCs w:val="16"/>
              </w:rPr>
            </w:pPr>
            <w:r w:rsidRPr="00503679">
              <w:rPr>
                <w:sz w:val="16"/>
                <w:szCs w:val="16"/>
              </w:rPr>
              <w:t>Развитие на услуги във всички сектори;</w:t>
            </w:r>
          </w:p>
          <w:p w:rsidR="00503679" w:rsidRPr="00503679" w:rsidRDefault="00503679" w:rsidP="00503679">
            <w:pPr>
              <w:numPr>
                <w:ilvl w:val="0"/>
                <w:numId w:val="31"/>
              </w:numPr>
              <w:overflowPunct w:val="0"/>
              <w:autoSpaceDE w:val="0"/>
              <w:autoSpaceDN w:val="0"/>
              <w:adjustRightInd w:val="0"/>
              <w:spacing w:before="240"/>
              <w:ind w:left="0" w:firstLine="0"/>
              <w:jc w:val="both"/>
              <w:textAlignment w:val="baseline"/>
              <w:rPr>
                <w:sz w:val="16"/>
                <w:szCs w:val="16"/>
              </w:rPr>
            </w:pPr>
            <w:r w:rsidRPr="00503679">
              <w:rPr>
                <w:sz w:val="16"/>
                <w:szCs w:val="16"/>
              </w:rPr>
              <w:t>Производство на енергия от възобновяеми енергийни източници за собствено потребление;</w:t>
            </w:r>
          </w:p>
          <w:p w:rsidR="00503679" w:rsidRPr="00503679" w:rsidRDefault="00503679" w:rsidP="00503679">
            <w:pPr>
              <w:numPr>
                <w:ilvl w:val="0"/>
                <w:numId w:val="31"/>
              </w:numPr>
              <w:tabs>
                <w:tab w:val="left" w:pos="152"/>
              </w:tabs>
              <w:overflowPunct w:val="0"/>
              <w:autoSpaceDE w:val="0"/>
              <w:autoSpaceDN w:val="0"/>
              <w:adjustRightInd w:val="0"/>
              <w:spacing w:before="240"/>
              <w:ind w:left="-25" w:firstLine="0"/>
              <w:jc w:val="both"/>
              <w:textAlignment w:val="baseline"/>
              <w:rPr>
                <w:sz w:val="16"/>
                <w:szCs w:val="16"/>
              </w:rPr>
            </w:pPr>
            <w:r w:rsidRPr="00503679">
              <w:rPr>
                <w:sz w:val="16"/>
                <w:szCs w:val="16"/>
              </w:rPr>
              <w:t>Развитие на занаяти и други неземеделски дейности.</w:t>
            </w:r>
          </w:p>
          <w:p w:rsidR="00503679" w:rsidRPr="00503679" w:rsidRDefault="00503679" w:rsidP="00503679">
            <w:pPr>
              <w:tabs>
                <w:tab w:val="left" w:pos="152"/>
              </w:tabs>
              <w:spacing w:before="240"/>
              <w:ind w:left="-25"/>
              <w:jc w:val="both"/>
              <w:rPr>
                <w:sz w:val="16"/>
                <w:szCs w:val="16"/>
              </w:rPr>
            </w:pPr>
          </w:p>
          <w:p w:rsidR="00503679" w:rsidRPr="00503679" w:rsidRDefault="00503679" w:rsidP="00503679">
            <w:pPr>
              <w:rPr>
                <w:sz w:val="16"/>
                <w:szCs w:val="16"/>
              </w:rPr>
            </w:pPr>
          </w:p>
        </w:tc>
        <w:tc>
          <w:tcPr>
            <w:tcW w:w="531" w:type="pct"/>
            <w:shd w:val="clear" w:color="auto" w:fill="auto"/>
          </w:tcPr>
          <w:p w:rsidR="00503679" w:rsidRPr="00503679" w:rsidRDefault="00503679" w:rsidP="00503679">
            <w:pPr>
              <w:ind w:left="-108"/>
              <w:rPr>
                <w:sz w:val="16"/>
                <w:szCs w:val="16"/>
              </w:rPr>
            </w:pPr>
            <w:r w:rsidRPr="00503679">
              <w:rPr>
                <w:sz w:val="16"/>
                <w:szCs w:val="16"/>
              </w:rPr>
              <w:t>Материални и нематериални инвестиции за създаване и развитие на неземеделски дейности в селските райони</w:t>
            </w:r>
          </w:p>
        </w:tc>
        <w:tc>
          <w:tcPr>
            <w:tcW w:w="291" w:type="pct"/>
            <w:shd w:val="clear" w:color="auto" w:fill="auto"/>
          </w:tcPr>
          <w:p w:rsidR="00503679" w:rsidRPr="00503679" w:rsidRDefault="00503679" w:rsidP="00503679">
            <w:pPr>
              <w:rPr>
                <w:sz w:val="16"/>
                <w:szCs w:val="16"/>
              </w:rPr>
            </w:pPr>
            <w:r w:rsidRPr="00503679">
              <w:rPr>
                <w:sz w:val="16"/>
                <w:szCs w:val="16"/>
              </w:rPr>
              <w:t xml:space="preserve">До </w:t>
            </w:r>
            <w:r w:rsidRPr="00503679">
              <w:rPr>
                <w:sz w:val="16"/>
                <w:szCs w:val="16"/>
                <w:lang w:val="en-US"/>
              </w:rPr>
              <w:t>50</w:t>
            </w:r>
            <w:r w:rsidRPr="00503679">
              <w:rPr>
                <w:sz w:val="16"/>
                <w:szCs w:val="16"/>
              </w:rPr>
              <w:t>%</w:t>
            </w:r>
          </w:p>
        </w:tc>
        <w:tc>
          <w:tcPr>
            <w:tcW w:w="271" w:type="pct"/>
            <w:shd w:val="clear" w:color="auto" w:fill="auto"/>
          </w:tcPr>
          <w:p w:rsidR="00503679" w:rsidRPr="00503679" w:rsidRDefault="00503679" w:rsidP="00503679">
            <w:pPr>
              <w:rPr>
                <w:sz w:val="16"/>
                <w:szCs w:val="16"/>
              </w:rPr>
            </w:pPr>
            <w:r w:rsidRPr="00503679">
              <w:rPr>
                <w:sz w:val="16"/>
                <w:szCs w:val="16"/>
              </w:rPr>
              <w:t>Април 2018 г.</w:t>
            </w:r>
          </w:p>
        </w:tc>
        <w:tc>
          <w:tcPr>
            <w:tcW w:w="261" w:type="pct"/>
            <w:shd w:val="clear" w:color="auto" w:fill="auto"/>
          </w:tcPr>
          <w:p w:rsidR="00503679" w:rsidRPr="00503679" w:rsidRDefault="00503679" w:rsidP="00503679">
            <w:pPr>
              <w:ind w:left="-107"/>
              <w:rPr>
                <w:sz w:val="16"/>
                <w:szCs w:val="16"/>
              </w:rPr>
            </w:pPr>
            <w:r w:rsidRPr="00503679">
              <w:rPr>
                <w:sz w:val="16"/>
                <w:szCs w:val="16"/>
              </w:rPr>
              <w:t>Юни 2018 г.</w:t>
            </w:r>
          </w:p>
        </w:tc>
        <w:tc>
          <w:tcPr>
            <w:tcW w:w="216" w:type="pct"/>
            <w:shd w:val="clear" w:color="auto" w:fill="auto"/>
          </w:tcPr>
          <w:p w:rsidR="00503679" w:rsidRPr="00503679" w:rsidRDefault="00503679" w:rsidP="00503679">
            <w:pPr>
              <w:ind w:left="-102" w:right="-146"/>
              <w:rPr>
                <w:sz w:val="16"/>
                <w:szCs w:val="16"/>
              </w:rPr>
            </w:pPr>
            <w:r w:rsidRPr="00503679">
              <w:rPr>
                <w:sz w:val="16"/>
                <w:szCs w:val="16"/>
              </w:rPr>
              <w:t xml:space="preserve">Не </w:t>
            </w:r>
          </w:p>
        </w:tc>
        <w:tc>
          <w:tcPr>
            <w:tcW w:w="217" w:type="pct"/>
            <w:shd w:val="clear" w:color="auto" w:fill="auto"/>
          </w:tcPr>
          <w:p w:rsidR="00503679" w:rsidRPr="00503679" w:rsidRDefault="00503679" w:rsidP="00503679">
            <w:pPr>
              <w:ind w:left="-102" w:right="-146"/>
              <w:rPr>
                <w:sz w:val="16"/>
                <w:szCs w:val="16"/>
              </w:rPr>
            </w:pPr>
            <w:r w:rsidRPr="00503679">
              <w:rPr>
                <w:sz w:val="16"/>
                <w:szCs w:val="16"/>
              </w:rPr>
              <w:t xml:space="preserve">Да </w:t>
            </w:r>
          </w:p>
        </w:tc>
        <w:tc>
          <w:tcPr>
            <w:tcW w:w="261" w:type="pct"/>
            <w:shd w:val="clear" w:color="auto" w:fill="auto"/>
          </w:tcPr>
          <w:p w:rsidR="00503679" w:rsidRPr="00503679" w:rsidRDefault="00503679" w:rsidP="00503679">
            <w:pPr>
              <w:ind w:left="-98"/>
              <w:rPr>
                <w:sz w:val="16"/>
                <w:szCs w:val="16"/>
              </w:rPr>
            </w:pPr>
            <w:r w:rsidRPr="00503679">
              <w:rPr>
                <w:sz w:val="16"/>
                <w:szCs w:val="16"/>
              </w:rPr>
              <w:t>Левовата равностойност на 10 000 евро</w:t>
            </w:r>
          </w:p>
        </w:tc>
        <w:tc>
          <w:tcPr>
            <w:tcW w:w="261" w:type="pct"/>
            <w:shd w:val="clear" w:color="auto" w:fill="auto"/>
          </w:tcPr>
          <w:p w:rsidR="00503679" w:rsidRPr="00503679" w:rsidRDefault="00503679" w:rsidP="00503679">
            <w:pPr>
              <w:rPr>
                <w:sz w:val="16"/>
                <w:szCs w:val="16"/>
              </w:rPr>
            </w:pPr>
            <w:r w:rsidRPr="00503679">
              <w:rPr>
                <w:sz w:val="16"/>
                <w:szCs w:val="16"/>
              </w:rPr>
              <w:t>Левовата равностойност на 200 000 евро</w:t>
            </w:r>
          </w:p>
          <w:p w:rsidR="00503679" w:rsidRPr="00503679" w:rsidRDefault="00503679" w:rsidP="00503679">
            <w:pPr>
              <w:rPr>
                <w:sz w:val="16"/>
                <w:szCs w:val="16"/>
              </w:rPr>
            </w:pPr>
          </w:p>
          <w:p w:rsidR="00503679" w:rsidRPr="00503679" w:rsidRDefault="00503679" w:rsidP="00503679">
            <w:pPr>
              <w:rPr>
                <w:sz w:val="16"/>
                <w:szCs w:val="16"/>
              </w:rPr>
            </w:pPr>
          </w:p>
          <w:p w:rsidR="00503679" w:rsidRPr="00503679" w:rsidRDefault="00503679" w:rsidP="00503679">
            <w:pPr>
              <w:rPr>
                <w:sz w:val="16"/>
                <w:szCs w:val="16"/>
              </w:rPr>
            </w:pPr>
          </w:p>
          <w:p w:rsidR="00503679" w:rsidRPr="00503679" w:rsidRDefault="00503679" w:rsidP="00503679">
            <w:pPr>
              <w:rPr>
                <w:sz w:val="16"/>
                <w:szCs w:val="16"/>
              </w:rPr>
            </w:pPr>
          </w:p>
        </w:tc>
      </w:tr>
      <w:tr w:rsidR="00503679" w:rsidRPr="00503679" w:rsidTr="00C237E8">
        <w:trPr>
          <w:trHeight w:val="56"/>
        </w:trPr>
        <w:tc>
          <w:tcPr>
            <w:tcW w:w="136" w:type="pct"/>
            <w:shd w:val="clear" w:color="auto" w:fill="auto"/>
          </w:tcPr>
          <w:p w:rsidR="00503679" w:rsidRPr="00503679" w:rsidRDefault="00503679" w:rsidP="00503679">
            <w:pPr>
              <w:jc w:val="center"/>
              <w:rPr>
                <w:sz w:val="16"/>
                <w:szCs w:val="16"/>
              </w:rPr>
            </w:pPr>
            <w:r w:rsidRPr="00503679">
              <w:rPr>
                <w:sz w:val="16"/>
                <w:szCs w:val="16"/>
              </w:rPr>
              <w:t>3</w:t>
            </w:r>
          </w:p>
        </w:tc>
        <w:tc>
          <w:tcPr>
            <w:tcW w:w="356" w:type="pct"/>
            <w:shd w:val="clear" w:color="auto" w:fill="auto"/>
          </w:tcPr>
          <w:p w:rsidR="00503679" w:rsidRPr="00503679" w:rsidRDefault="00503679" w:rsidP="00503679">
            <w:pPr>
              <w:ind w:left="-112"/>
              <w:rPr>
                <w:sz w:val="16"/>
                <w:szCs w:val="16"/>
              </w:rPr>
            </w:pPr>
            <w:r w:rsidRPr="00503679">
              <w:rPr>
                <w:sz w:val="16"/>
                <w:szCs w:val="16"/>
              </w:rPr>
              <w:t>Подмярка 7.3 „ Широколентова инфраструктура, включително нейното създаване, подобрение и разширя</w:t>
            </w:r>
          </w:p>
          <w:p w:rsidR="00503679" w:rsidRPr="00503679" w:rsidRDefault="00503679" w:rsidP="00503679">
            <w:pPr>
              <w:ind w:left="-112"/>
              <w:rPr>
                <w:sz w:val="16"/>
                <w:szCs w:val="16"/>
              </w:rPr>
            </w:pPr>
            <w:r w:rsidRPr="00503679">
              <w:rPr>
                <w:sz w:val="16"/>
                <w:szCs w:val="16"/>
              </w:rPr>
              <w:t>ване“</w:t>
            </w:r>
          </w:p>
          <w:p w:rsidR="00503679" w:rsidRPr="00503679" w:rsidRDefault="00503679" w:rsidP="00503679">
            <w:pPr>
              <w:ind w:left="-112"/>
              <w:rPr>
                <w:sz w:val="16"/>
                <w:szCs w:val="16"/>
              </w:rPr>
            </w:pPr>
          </w:p>
        </w:tc>
        <w:tc>
          <w:tcPr>
            <w:tcW w:w="449" w:type="pct"/>
            <w:shd w:val="clear" w:color="auto" w:fill="auto"/>
          </w:tcPr>
          <w:p w:rsidR="00503679" w:rsidRPr="00503679" w:rsidRDefault="00503679" w:rsidP="00503679">
            <w:pPr>
              <w:ind w:left="-112"/>
              <w:rPr>
                <w:sz w:val="16"/>
                <w:szCs w:val="16"/>
              </w:rPr>
            </w:pPr>
            <w:r w:rsidRPr="00503679">
              <w:rPr>
                <w:sz w:val="16"/>
                <w:szCs w:val="16"/>
              </w:rPr>
              <w:t>Създаване на широколентова инфраструктура за достъп от следващо поколение и осигуряване на активно оборудване за свързаност към облак на електронно управление в бели и сиви зони</w:t>
            </w:r>
          </w:p>
        </w:tc>
        <w:tc>
          <w:tcPr>
            <w:tcW w:w="309" w:type="pct"/>
            <w:shd w:val="clear" w:color="auto" w:fill="auto"/>
          </w:tcPr>
          <w:p w:rsidR="00503679" w:rsidRPr="00503679" w:rsidRDefault="00503679" w:rsidP="00503679">
            <w:pPr>
              <w:ind w:left="-109"/>
              <w:rPr>
                <w:sz w:val="16"/>
                <w:szCs w:val="16"/>
              </w:rPr>
            </w:pPr>
            <w:r w:rsidRPr="00503679">
              <w:rPr>
                <w:sz w:val="16"/>
                <w:szCs w:val="16"/>
              </w:rPr>
              <w:t>Д</w:t>
            </w:r>
            <w:r w:rsidRPr="00503679">
              <w:rPr>
                <w:sz w:val="16"/>
                <w:szCs w:val="16"/>
                <w:lang w:val="x-none"/>
              </w:rPr>
              <w:t>иректно предоставяне на конкретен бенефи</w:t>
            </w:r>
            <w:r w:rsidRPr="00503679">
              <w:rPr>
                <w:sz w:val="16"/>
                <w:szCs w:val="16"/>
              </w:rPr>
              <w:t>-</w:t>
            </w:r>
            <w:r w:rsidRPr="00503679">
              <w:rPr>
                <w:sz w:val="16"/>
                <w:szCs w:val="16"/>
                <w:lang w:val="x-none"/>
              </w:rPr>
              <w:t>циент</w:t>
            </w:r>
          </w:p>
        </w:tc>
        <w:tc>
          <w:tcPr>
            <w:tcW w:w="242" w:type="pct"/>
            <w:shd w:val="clear" w:color="auto" w:fill="auto"/>
          </w:tcPr>
          <w:p w:rsidR="00503679" w:rsidRPr="00503679" w:rsidRDefault="00503679" w:rsidP="00503679">
            <w:pPr>
              <w:rPr>
                <w:sz w:val="16"/>
                <w:szCs w:val="16"/>
              </w:rPr>
            </w:pPr>
            <w:r w:rsidRPr="00503679">
              <w:rPr>
                <w:sz w:val="16"/>
                <w:szCs w:val="16"/>
              </w:rPr>
              <w:t xml:space="preserve">Не </w:t>
            </w:r>
          </w:p>
        </w:tc>
        <w:tc>
          <w:tcPr>
            <w:tcW w:w="309" w:type="pct"/>
            <w:shd w:val="clear" w:color="auto" w:fill="auto"/>
          </w:tcPr>
          <w:p w:rsidR="00503679" w:rsidRPr="00503679" w:rsidRDefault="00503679" w:rsidP="00503679">
            <w:pPr>
              <w:ind w:left="-34"/>
              <w:rPr>
                <w:sz w:val="16"/>
                <w:szCs w:val="16"/>
              </w:rPr>
            </w:pPr>
            <w:r w:rsidRPr="00503679">
              <w:rPr>
                <w:sz w:val="16"/>
                <w:szCs w:val="16"/>
              </w:rPr>
              <w:t>До левовата равностойност на 30 000 000 евро</w:t>
            </w:r>
          </w:p>
        </w:tc>
        <w:tc>
          <w:tcPr>
            <w:tcW w:w="355" w:type="pct"/>
            <w:shd w:val="clear" w:color="auto" w:fill="auto"/>
          </w:tcPr>
          <w:p w:rsidR="00503679" w:rsidRPr="00503679" w:rsidRDefault="00503679" w:rsidP="00503679">
            <w:pPr>
              <w:rPr>
                <w:sz w:val="16"/>
                <w:szCs w:val="16"/>
              </w:rPr>
            </w:pPr>
            <w:r w:rsidRPr="00503679">
              <w:rPr>
                <w:sz w:val="16"/>
                <w:szCs w:val="16"/>
              </w:rPr>
              <w:t>Държавна агенция "Електронно</w:t>
            </w:r>
            <w:r w:rsidRPr="00503679">
              <w:rPr>
                <w:sz w:val="16"/>
                <w:szCs w:val="16"/>
                <w:lang w:val="en"/>
              </w:rPr>
              <w:t xml:space="preserve"> управление"</w:t>
            </w:r>
          </w:p>
        </w:tc>
        <w:tc>
          <w:tcPr>
            <w:tcW w:w="535" w:type="pct"/>
            <w:shd w:val="clear" w:color="auto" w:fill="auto"/>
          </w:tcPr>
          <w:p w:rsidR="00503679" w:rsidRPr="00503679" w:rsidRDefault="00503679" w:rsidP="00503679">
            <w:pPr>
              <w:rPr>
                <w:sz w:val="16"/>
                <w:szCs w:val="16"/>
              </w:rPr>
            </w:pPr>
            <w:r w:rsidRPr="00503679">
              <w:rPr>
                <w:sz w:val="16"/>
                <w:szCs w:val="16"/>
              </w:rPr>
              <w:t>Инвестиции за създаване на широколентова инфраструктура</w:t>
            </w:r>
          </w:p>
        </w:tc>
        <w:tc>
          <w:tcPr>
            <w:tcW w:w="531" w:type="pct"/>
            <w:shd w:val="clear" w:color="auto" w:fill="auto"/>
          </w:tcPr>
          <w:p w:rsidR="00503679" w:rsidRPr="00503679" w:rsidRDefault="00503679" w:rsidP="00503679">
            <w:pPr>
              <w:ind w:left="-108"/>
              <w:rPr>
                <w:sz w:val="16"/>
                <w:szCs w:val="16"/>
              </w:rPr>
            </w:pPr>
            <w:r w:rsidRPr="00503679">
              <w:rPr>
                <w:sz w:val="16"/>
                <w:szCs w:val="16"/>
              </w:rPr>
              <w:t>Изграждане на пасивна широколентова инфраструктура за достъп от ново поколение (напр. строителни дейности като канали, както и оптични кабели, стълбове, помещения);</w:t>
            </w:r>
          </w:p>
          <w:p w:rsidR="00503679" w:rsidRPr="00503679" w:rsidRDefault="00503679" w:rsidP="00503679">
            <w:pPr>
              <w:ind w:left="-108"/>
              <w:rPr>
                <w:sz w:val="16"/>
                <w:szCs w:val="16"/>
              </w:rPr>
            </w:pPr>
            <w:r w:rsidRPr="00503679">
              <w:rPr>
                <w:sz w:val="16"/>
                <w:szCs w:val="16"/>
              </w:rPr>
              <w:t>Закупуване и инсталиране на агрегиращо активно оборудване (напр. предаватели, рутери и комутатори, сървъри за контрол и управление);</w:t>
            </w:r>
          </w:p>
          <w:p w:rsidR="00503679" w:rsidRPr="00503679" w:rsidRDefault="00503679" w:rsidP="00503679">
            <w:pPr>
              <w:ind w:left="-108"/>
              <w:rPr>
                <w:sz w:val="16"/>
                <w:szCs w:val="16"/>
              </w:rPr>
            </w:pPr>
            <w:r w:rsidRPr="00503679">
              <w:rPr>
                <w:sz w:val="16"/>
                <w:szCs w:val="16"/>
              </w:rPr>
              <w:t>Нематериални инвестиции: придобиване или развитие на компютърен софтуер и придобиване на патенти, лицензи, авторски права, търговски марки;</w:t>
            </w:r>
          </w:p>
          <w:p w:rsidR="00503679" w:rsidRPr="00503679" w:rsidRDefault="00503679" w:rsidP="00503679">
            <w:pPr>
              <w:ind w:left="-108"/>
              <w:rPr>
                <w:sz w:val="16"/>
                <w:szCs w:val="16"/>
              </w:rPr>
            </w:pPr>
            <w:r w:rsidRPr="00503679">
              <w:rPr>
                <w:sz w:val="16"/>
                <w:szCs w:val="16"/>
              </w:rPr>
              <w:t>Общи разходи, свързани с изброените по-горе, например такси, хонорари на архитекти, инженери и консултанти, хонорари, свързани с консултации относно екологичната и икономическата устойчивост</w:t>
            </w:r>
          </w:p>
          <w:p w:rsidR="00503679" w:rsidRPr="00503679" w:rsidRDefault="00503679" w:rsidP="00503679">
            <w:pPr>
              <w:ind w:left="-108"/>
              <w:rPr>
                <w:sz w:val="16"/>
                <w:szCs w:val="16"/>
              </w:rPr>
            </w:pPr>
          </w:p>
        </w:tc>
        <w:tc>
          <w:tcPr>
            <w:tcW w:w="291" w:type="pct"/>
            <w:shd w:val="clear" w:color="auto" w:fill="auto"/>
          </w:tcPr>
          <w:p w:rsidR="00503679" w:rsidRPr="00503679" w:rsidRDefault="00503679" w:rsidP="00503679">
            <w:pPr>
              <w:rPr>
                <w:sz w:val="16"/>
                <w:szCs w:val="16"/>
              </w:rPr>
            </w:pPr>
            <w:r w:rsidRPr="00503679">
              <w:rPr>
                <w:sz w:val="16"/>
                <w:szCs w:val="16"/>
              </w:rPr>
              <w:t xml:space="preserve">В съответствие с Насоки на ЕС относно прилагането на правилата за държавна помощ във връзка с разполагане на високоскоростни широколентови мрежи </w:t>
            </w:r>
            <w:r w:rsidRPr="00503679">
              <w:rPr>
                <w:sz w:val="16"/>
                <w:szCs w:val="16"/>
                <w:lang w:val="fr-BE"/>
              </w:rPr>
              <w:t xml:space="preserve">(2013/C 25/01) </w:t>
            </w:r>
            <w:r w:rsidRPr="00503679">
              <w:rPr>
                <w:sz w:val="16"/>
                <w:szCs w:val="16"/>
              </w:rPr>
              <w:t>и Регламент (ЕС) № 651/2014 на Комисията от 17 юни 2014 година</w:t>
            </w:r>
            <w:r w:rsidRPr="00503679">
              <w:rPr>
                <w:b/>
                <w:bCs/>
                <w:sz w:val="16"/>
                <w:szCs w:val="16"/>
                <w:lang w:val="fr-BE"/>
              </w:rPr>
              <w:t xml:space="preserve"> </w:t>
            </w:r>
            <w:r w:rsidRPr="00503679">
              <w:rPr>
                <w:sz w:val="16"/>
                <w:szCs w:val="16"/>
              </w:rPr>
              <w:t>за обявяване на някои категории помощи за съвместими с вътрешния пазар в приложение на</w:t>
            </w:r>
            <w:r w:rsidRPr="00503679">
              <w:rPr>
                <w:sz w:val="16"/>
                <w:szCs w:val="16"/>
                <w:lang w:val="fr-BE"/>
              </w:rPr>
              <w:t xml:space="preserve"> </w:t>
            </w:r>
            <w:r w:rsidRPr="00503679">
              <w:rPr>
                <w:sz w:val="16"/>
                <w:szCs w:val="16"/>
              </w:rPr>
              <w:t>членове 107 и 108 от Договора</w:t>
            </w:r>
          </w:p>
          <w:p w:rsidR="00503679" w:rsidRPr="00503679" w:rsidRDefault="00503679" w:rsidP="00503679">
            <w:pPr>
              <w:rPr>
                <w:sz w:val="16"/>
                <w:szCs w:val="16"/>
              </w:rPr>
            </w:pPr>
          </w:p>
          <w:p w:rsidR="00503679" w:rsidRPr="00503679" w:rsidRDefault="00503679" w:rsidP="00503679">
            <w:pPr>
              <w:rPr>
                <w:sz w:val="16"/>
                <w:szCs w:val="16"/>
              </w:rPr>
            </w:pPr>
          </w:p>
          <w:p w:rsidR="00503679" w:rsidRDefault="00503679" w:rsidP="00503679">
            <w:pPr>
              <w:rPr>
                <w:sz w:val="16"/>
                <w:szCs w:val="16"/>
              </w:rPr>
            </w:pPr>
          </w:p>
          <w:p w:rsidR="00C237E8" w:rsidRPr="00503679" w:rsidRDefault="00C237E8" w:rsidP="00503679">
            <w:pPr>
              <w:rPr>
                <w:sz w:val="16"/>
                <w:szCs w:val="16"/>
              </w:rPr>
            </w:pPr>
          </w:p>
          <w:p w:rsidR="00503679" w:rsidRPr="00503679" w:rsidRDefault="00503679" w:rsidP="00503679">
            <w:pPr>
              <w:rPr>
                <w:sz w:val="16"/>
                <w:szCs w:val="16"/>
              </w:rPr>
            </w:pPr>
          </w:p>
        </w:tc>
        <w:tc>
          <w:tcPr>
            <w:tcW w:w="271" w:type="pct"/>
            <w:shd w:val="clear" w:color="auto" w:fill="auto"/>
          </w:tcPr>
          <w:p w:rsidR="00503679" w:rsidRPr="00503679" w:rsidRDefault="00503679" w:rsidP="00503679">
            <w:pPr>
              <w:rPr>
                <w:sz w:val="16"/>
                <w:szCs w:val="16"/>
              </w:rPr>
            </w:pPr>
            <w:r w:rsidRPr="00503679">
              <w:rPr>
                <w:sz w:val="16"/>
                <w:szCs w:val="16"/>
              </w:rPr>
              <w:t>Март 2018 г.</w:t>
            </w:r>
          </w:p>
        </w:tc>
        <w:tc>
          <w:tcPr>
            <w:tcW w:w="261" w:type="pct"/>
            <w:shd w:val="clear" w:color="auto" w:fill="auto"/>
          </w:tcPr>
          <w:p w:rsidR="00503679" w:rsidRPr="00503679" w:rsidRDefault="00503679" w:rsidP="00503679">
            <w:pPr>
              <w:ind w:left="-107"/>
              <w:rPr>
                <w:sz w:val="16"/>
                <w:szCs w:val="16"/>
              </w:rPr>
            </w:pPr>
            <w:r w:rsidRPr="00503679">
              <w:rPr>
                <w:sz w:val="16"/>
                <w:szCs w:val="16"/>
              </w:rPr>
              <w:t>Юни</w:t>
            </w:r>
          </w:p>
          <w:p w:rsidR="00503679" w:rsidRPr="00503679" w:rsidRDefault="00503679" w:rsidP="00503679">
            <w:pPr>
              <w:ind w:left="-107"/>
              <w:rPr>
                <w:sz w:val="16"/>
                <w:szCs w:val="16"/>
              </w:rPr>
            </w:pPr>
            <w:r w:rsidRPr="00503679">
              <w:rPr>
                <w:sz w:val="16"/>
                <w:szCs w:val="16"/>
              </w:rPr>
              <w:t>2018 г.</w:t>
            </w:r>
          </w:p>
        </w:tc>
        <w:tc>
          <w:tcPr>
            <w:tcW w:w="216" w:type="pct"/>
            <w:shd w:val="clear" w:color="auto" w:fill="auto"/>
          </w:tcPr>
          <w:p w:rsidR="00503679" w:rsidRPr="00503679" w:rsidRDefault="00503679" w:rsidP="00503679">
            <w:pPr>
              <w:ind w:left="-102" w:right="-146"/>
              <w:rPr>
                <w:sz w:val="16"/>
                <w:szCs w:val="16"/>
              </w:rPr>
            </w:pPr>
            <w:r w:rsidRPr="00503679">
              <w:rPr>
                <w:sz w:val="16"/>
                <w:szCs w:val="16"/>
              </w:rPr>
              <w:t xml:space="preserve">Подлежи да бъде уточнено </w:t>
            </w:r>
          </w:p>
        </w:tc>
        <w:tc>
          <w:tcPr>
            <w:tcW w:w="217" w:type="pct"/>
            <w:shd w:val="clear" w:color="auto" w:fill="auto"/>
          </w:tcPr>
          <w:p w:rsidR="00503679" w:rsidRPr="00503679" w:rsidRDefault="00503679" w:rsidP="00503679">
            <w:pPr>
              <w:ind w:left="-102" w:right="-146"/>
              <w:rPr>
                <w:sz w:val="16"/>
                <w:szCs w:val="16"/>
              </w:rPr>
            </w:pPr>
            <w:r w:rsidRPr="00503679">
              <w:rPr>
                <w:sz w:val="16"/>
                <w:szCs w:val="16"/>
              </w:rPr>
              <w:t>Подлежи да бъде уточнено</w:t>
            </w:r>
          </w:p>
        </w:tc>
        <w:tc>
          <w:tcPr>
            <w:tcW w:w="261" w:type="pct"/>
            <w:shd w:val="clear" w:color="auto" w:fill="auto"/>
          </w:tcPr>
          <w:p w:rsidR="00503679" w:rsidRPr="00503679" w:rsidRDefault="00503679" w:rsidP="00503679">
            <w:pPr>
              <w:ind w:left="-98"/>
              <w:rPr>
                <w:sz w:val="16"/>
                <w:szCs w:val="16"/>
              </w:rPr>
            </w:pPr>
            <w:r w:rsidRPr="00503679">
              <w:rPr>
                <w:sz w:val="16"/>
                <w:szCs w:val="16"/>
              </w:rPr>
              <w:t>Непр.</w:t>
            </w:r>
          </w:p>
        </w:tc>
        <w:tc>
          <w:tcPr>
            <w:tcW w:w="261" w:type="pct"/>
            <w:shd w:val="clear" w:color="auto" w:fill="auto"/>
          </w:tcPr>
          <w:p w:rsidR="00503679" w:rsidRPr="00503679" w:rsidRDefault="00503679" w:rsidP="00503679">
            <w:pPr>
              <w:rPr>
                <w:sz w:val="16"/>
                <w:szCs w:val="16"/>
              </w:rPr>
            </w:pPr>
            <w:r w:rsidRPr="00503679">
              <w:rPr>
                <w:sz w:val="16"/>
                <w:szCs w:val="16"/>
              </w:rPr>
              <w:t>Непр.</w:t>
            </w:r>
          </w:p>
        </w:tc>
      </w:tr>
      <w:tr w:rsidR="00503679" w:rsidRPr="00503679" w:rsidTr="005D5AE4">
        <w:trPr>
          <w:trHeight w:val="56"/>
        </w:trPr>
        <w:tc>
          <w:tcPr>
            <w:tcW w:w="136" w:type="pct"/>
            <w:shd w:val="clear" w:color="auto" w:fill="auto"/>
          </w:tcPr>
          <w:p w:rsidR="00503679" w:rsidRPr="00503679" w:rsidRDefault="00503679" w:rsidP="00503679">
            <w:pPr>
              <w:jc w:val="center"/>
              <w:rPr>
                <w:sz w:val="16"/>
                <w:szCs w:val="16"/>
              </w:rPr>
            </w:pPr>
            <w:r w:rsidRPr="00503679">
              <w:rPr>
                <w:sz w:val="16"/>
                <w:szCs w:val="16"/>
              </w:rPr>
              <w:t>4</w:t>
            </w:r>
          </w:p>
        </w:tc>
        <w:tc>
          <w:tcPr>
            <w:tcW w:w="356" w:type="pct"/>
            <w:shd w:val="clear" w:color="auto" w:fill="auto"/>
          </w:tcPr>
          <w:p w:rsidR="00503679" w:rsidRPr="00503679" w:rsidRDefault="00503679" w:rsidP="00503679">
            <w:pPr>
              <w:ind w:left="-112"/>
              <w:rPr>
                <w:sz w:val="16"/>
                <w:szCs w:val="16"/>
              </w:rPr>
            </w:pPr>
            <w:r w:rsidRPr="00503679">
              <w:rPr>
                <w:sz w:val="16"/>
                <w:szCs w:val="16"/>
              </w:rPr>
              <w:t>Подмярка 7.5 „Инвестиции за публично ползване в инфраструктура за отдих, туристическа инфраструктура“</w:t>
            </w:r>
          </w:p>
        </w:tc>
        <w:tc>
          <w:tcPr>
            <w:tcW w:w="449" w:type="pct"/>
            <w:shd w:val="clear" w:color="auto" w:fill="auto"/>
          </w:tcPr>
          <w:p w:rsidR="00503679" w:rsidRPr="00503679" w:rsidRDefault="00503679" w:rsidP="00503679">
            <w:pPr>
              <w:ind w:left="-112"/>
              <w:rPr>
                <w:sz w:val="16"/>
                <w:szCs w:val="16"/>
              </w:rPr>
            </w:pPr>
            <w:r w:rsidRPr="00503679">
              <w:rPr>
                <w:sz w:val="16"/>
                <w:szCs w:val="16"/>
              </w:rPr>
              <w:t>Развитие на туризма в селски райони, в които има уникални туристически ресурси; развитие на туристически зони с цел адекватно експониране и популяризиране на ценностите в малките общини</w:t>
            </w:r>
          </w:p>
        </w:tc>
        <w:tc>
          <w:tcPr>
            <w:tcW w:w="309" w:type="pct"/>
            <w:shd w:val="clear" w:color="auto" w:fill="auto"/>
          </w:tcPr>
          <w:p w:rsidR="00503679" w:rsidRPr="00503679" w:rsidRDefault="00503679" w:rsidP="00503679">
            <w:pPr>
              <w:ind w:left="-109"/>
              <w:rPr>
                <w:sz w:val="16"/>
                <w:szCs w:val="16"/>
              </w:rPr>
            </w:pPr>
            <w:r w:rsidRPr="00503679">
              <w:rPr>
                <w:sz w:val="16"/>
                <w:szCs w:val="16"/>
              </w:rPr>
              <w:t>Подбор на проектни предложе-ния</w:t>
            </w:r>
          </w:p>
        </w:tc>
        <w:tc>
          <w:tcPr>
            <w:tcW w:w="242" w:type="pct"/>
            <w:shd w:val="clear" w:color="auto" w:fill="auto"/>
          </w:tcPr>
          <w:p w:rsidR="00503679" w:rsidRPr="00503679" w:rsidRDefault="00503679" w:rsidP="00503679">
            <w:pPr>
              <w:rPr>
                <w:sz w:val="16"/>
                <w:szCs w:val="16"/>
              </w:rPr>
            </w:pPr>
            <w:r w:rsidRPr="00503679">
              <w:rPr>
                <w:sz w:val="16"/>
                <w:szCs w:val="16"/>
              </w:rPr>
              <w:t>Не</w:t>
            </w:r>
          </w:p>
        </w:tc>
        <w:tc>
          <w:tcPr>
            <w:tcW w:w="309" w:type="pct"/>
            <w:shd w:val="clear" w:color="auto" w:fill="auto"/>
          </w:tcPr>
          <w:p w:rsidR="00503679" w:rsidRPr="00503679" w:rsidRDefault="00503679" w:rsidP="00503679">
            <w:pPr>
              <w:ind w:left="-34"/>
              <w:rPr>
                <w:sz w:val="16"/>
                <w:szCs w:val="16"/>
              </w:rPr>
            </w:pPr>
            <w:r w:rsidRPr="00503679">
              <w:rPr>
                <w:sz w:val="16"/>
                <w:szCs w:val="16"/>
              </w:rPr>
              <w:t>До левовата равностойност на 10 000 000 евро</w:t>
            </w:r>
          </w:p>
        </w:tc>
        <w:tc>
          <w:tcPr>
            <w:tcW w:w="355" w:type="pct"/>
            <w:shd w:val="clear" w:color="auto" w:fill="auto"/>
          </w:tcPr>
          <w:p w:rsidR="00503679" w:rsidRPr="00503679" w:rsidRDefault="00503679" w:rsidP="00503679">
            <w:pPr>
              <w:rPr>
                <w:sz w:val="16"/>
                <w:szCs w:val="16"/>
              </w:rPr>
            </w:pPr>
            <w:r w:rsidRPr="00503679">
              <w:rPr>
                <w:sz w:val="16"/>
                <w:szCs w:val="16"/>
              </w:rPr>
              <w:t>Общини в селските райони;</w:t>
            </w:r>
          </w:p>
          <w:p w:rsidR="00503679" w:rsidRPr="00503679" w:rsidRDefault="00503679" w:rsidP="00503679">
            <w:pPr>
              <w:rPr>
                <w:sz w:val="16"/>
                <w:szCs w:val="16"/>
              </w:rPr>
            </w:pPr>
            <w:r w:rsidRPr="00503679">
              <w:rPr>
                <w:sz w:val="16"/>
                <w:szCs w:val="16"/>
              </w:rPr>
              <w:t>ЮЛНЦ</w:t>
            </w:r>
          </w:p>
        </w:tc>
        <w:tc>
          <w:tcPr>
            <w:tcW w:w="535" w:type="pct"/>
            <w:shd w:val="clear" w:color="auto" w:fill="auto"/>
          </w:tcPr>
          <w:p w:rsidR="00503679" w:rsidRPr="00503679" w:rsidRDefault="00503679" w:rsidP="00503679">
            <w:pPr>
              <w:rPr>
                <w:sz w:val="16"/>
                <w:szCs w:val="16"/>
              </w:rPr>
            </w:pPr>
            <w:r w:rsidRPr="00503679">
              <w:rPr>
                <w:sz w:val="16"/>
                <w:szCs w:val="16"/>
              </w:rPr>
              <w:t>Изграждане, реконструкция, ремонт, закупуване на оборудване и/или обзавеждане на туристически информационни центрове;</w:t>
            </w:r>
          </w:p>
          <w:p w:rsidR="00503679" w:rsidRPr="00503679" w:rsidRDefault="00503679" w:rsidP="00503679">
            <w:pPr>
              <w:rPr>
                <w:sz w:val="16"/>
                <w:szCs w:val="16"/>
              </w:rPr>
            </w:pPr>
            <w:r w:rsidRPr="00503679">
              <w:rPr>
                <w:sz w:val="16"/>
                <w:szCs w:val="16"/>
              </w:rPr>
              <w:t>Изграждане, реконструкция, ремонт, закупуване на оборудване и/или обзавеждане на посетителските центрове за представяне и експониране на местното природно и културно наследство;</w:t>
            </w:r>
          </w:p>
          <w:p w:rsidR="00503679" w:rsidRPr="00503679" w:rsidRDefault="00503679" w:rsidP="00503679">
            <w:pPr>
              <w:rPr>
                <w:sz w:val="16"/>
                <w:szCs w:val="16"/>
              </w:rPr>
            </w:pPr>
            <w:r w:rsidRPr="00503679">
              <w:rPr>
                <w:sz w:val="16"/>
                <w:szCs w:val="16"/>
              </w:rPr>
              <w:t>Изграждане, реконструкция, ремонт, закупуване на оборудване и/или обзавеждане на центровете за изкуство и занаяти с туристическа цел;</w:t>
            </w:r>
          </w:p>
          <w:p w:rsidR="00503679" w:rsidRPr="00503679" w:rsidRDefault="00503679" w:rsidP="00503679">
            <w:pPr>
              <w:rPr>
                <w:sz w:val="16"/>
                <w:szCs w:val="16"/>
              </w:rPr>
            </w:pPr>
            <w:r w:rsidRPr="00503679">
              <w:rPr>
                <w:sz w:val="16"/>
                <w:szCs w:val="16"/>
              </w:rPr>
              <w:t>Изграждане, реконструкция, ремонт и закупуване на съоръжения за туристически атракции, които са свързани с местното природно, културно и/или историческо наследство и предоставящи услуги с познавателна или образователна цел;</w:t>
            </w:r>
          </w:p>
          <w:p w:rsidR="00503679" w:rsidRPr="00503679" w:rsidRDefault="00503679" w:rsidP="00503679">
            <w:pPr>
              <w:rPr>
                <w:sz w:val="16"/>
                <w:szCs w:val="16"/>
              </w:rPr>
            </w:pPr>
            <w:r w:rsidRPr="00503679">
              <w:rPr>
                <w:sz w:val="16"/>
                <w:szCs w:val="16"/>
              </w:rPr>
              <w:t>Изграждане, реконструкция, ремонт и закупуване на съоръжения за туристическа инфраструктура (информационни табели и пътепоказатели за туристическите места и маршрути, съоръжения за безопасност, велоалеи и туристически пътеки).</w:t>
            </w:r>
          </w:p>
        </w:tc>
        <w:tc>
          <w:tcPr>
            <w:tcW w:w="531" w:type="pct"/>
            <w:shd w:val="clear" w:color="auto" w:fill="auto"/>
          </w:tcPr>
          <w:p w:rsidR="00503679" w:rsidRPr="00503679" w:rsidRDefault="00503679" w:rsidP="00503679">
            <w:pPr>
              <w:ind w:left="-108"/>
              <w:rPr>
                <w:sz w:val="16"/>
                <w:szCs w:val="16"/>
              </w:rPr>
            </w:pPr>
            <w:r w:rsidRPr="00503679">
              <w:rPr>
                <w:sz w:val="16"/>
                <w:szCs w:val="16"/>
              </w:rPr>
              <w:t>Материални и нематериални инвестиции за развитие на туризма в селските райони</w:t>
            </w:r>
          </w:p>
        </w:tc>
        <w:tc>
          <w:tcPr>
            <w:tcW w:w="291" w:type="pct"/>
            <w:shd w:val="clear" w:color="auto" w:fill="auto"/>
          </w:tcPr>
          <w:p w:rsidR="00503679" w:rsidRPr="00503679" w:rsidRDefault="00503679" w:rsidP="00503679">
            <w:pPr>
              <w:rPr>
                <w:sz w:val="16"/>
                <w:szCs w:val="16"/>
              </w:rPr>
            </w:pPr>
            <w:r w:rsidRPr="00503679">
              <w:rPr>
                <w:sz w:val="16"/>
                <w:szCs w:val="16"/>
              </w:rPr>
              <w:t>До 100% в случай, че не е налично генериране на приходи и в съответствие с Насоките на Европейския съюз за държавната помощ в сектора на селското и горско стопанство и в селските райони за периода 2014 – 2020 г.</w:t>
            </w:r>
          </w:p>
        </w:tc>
        <w:tc>
          <w:tcPr>
            <w:tcW w:w="271" w:type="pct"/>
            <w:shd w:val="clear" w:color="auto" w:fill="auto"/>
          </w:tcPr>
          <w:p w:rsidR="00503679" w:rsidRPr="00503679" w:rsidRDefault="00503679" w:rsidP="00503679">
            <w:pPr>
              <w:rPr>
                <w:sz w:val="16"/>
                <w:szCs w:val="16"/>
              </w:rPr>
            </w:pPr>
            <w:r w:rsidRPr="00503679">
              <w:rPr>
                <w:sz w:val="16"/>
                <w:szCs w:val="16"/>
              </w:rPr>
              <w:t>Септември 2018 г.</w:t>
            </w:r>
          </w:p>
        </w:tc>
        <w:tc>
          <w:tcPr>
            <w:tcW w:w="261" w:type="pct"/>
            <w:shd w:val="clear" w:color="auto" w:fill="auto"/>
          </w:tcPr>
          <w:p w:rsidR="00503679" w:rsidRPr="00503679" w:rsidRDefault="00503679" w:rsidP="00503679">
            <w:pPr>
              <w:ind w:left="-107"/>
              <w:rPr>
                <w:sz w:val="16"/>
                <w:szCs w:val="16"/>
              </w:rPr>
            </w:pPr>
            <w:r w:rsidRPr="00503679">
              <w:rPr>
                <w:sz w:val="16"/>
                <w:szCs w:val="16"/>
              </w:rPr>
              <w:t>Декември 2018 г.</w:t>
            </w:r>
          </w:p>
        </w:tc>
        <w:tc>
          <w:tcPr>
            <w:tcW w:w="216" w:type="pct"/>
            <w:shd w:val="clear" w:color="auto" w:fill="auto"/>
          </w:tcPr>
          <w:p w:rsidR="00503679" w:rsidRPr="00503679" w:rsidRDefault="00503679" w:rsidP="00503679">
            <w:pPr>
              <w:ind w:left="-102" w:right="-146"/>
              <w:rPr>
                <w:sz w:val="16"/>
                <w:szCs w:val="16"/>
              </w:rPr>
            </w:pPr>
            <w:r w:rsidRPr="00503679">
              <w:rPr>
                <w:sz w:val="16"/>
                <w:szCs w:val="16"/>
              </w:rPr>
              <w:t xml:space="preserve">Подлежи да бъде уточнено </w:t>
            </w:r>
          </w:p>
        </w:tc>
        <w:tc>
          <w:tcPr>
            <w:tcW w:w="217" w:type="pct"/>
            <w:shd w:val="clear" w:color="auto" w:fill="auto"/>
          </w:tcPr>
          <w:p w:rsidR="00503679" w:rsidRPr="00503679" w:rsidRDefault="00503679" w:rsidP="00503679">
            <w:pPr>
              <w:ind w:left="-102" w:right="-146"/>
              <w:rPr>
                <w:sz w:val="16"/>
                <w:szCs w:val="16"/>
              </w:rPr>
            </w:pPr>
            <w:r w:rsidRPr="00503679">
              <w:rPr>
                <w:sz w:val="16"/>
                <w:szCs w:val="16"/>
              </w:rPr>
              <w:t>Подлежи да бъде уточнено</w:t>
            </w:r>
          </w:p>
        </w:tc>
        <w:tc>
          <w:tcPr>
            <w:tcW w:w="261" w:type="pct"/>
            <w:shd w:val="clear" w:color="auto" w:fill="auto"/>
          </w:tcPr>
          <w:p w:rsidR="00503679" w:rsidRPr="00503679" w:rsidRDefault="00503679" w:rsidP="00503679">
            <w:pPr>
              <w:ind w:left="-98"/>
              <w:rPr>
                <w:sz w:val="16"/>
                <w:szCs w:val="16"/>
              </w:rPr>
            </w:pPr>
            <w:r w:rsidRPr="00503679">
              <w:rPr>
                <w:sz w:val="16"/>
                <w:szCs w:val="16"/>
              </w:rPr>
              <w:t>Левовата равностойност на 50 000 евро</w:t>
            </w:r>
          </w:p>
        </w:tc>
        <w:tc>
          <w:tcPr>
            <w:tcW w:w="261" w:type="pct"/>
            <w:shd w:val="clear" w:color="auto" w:fill="auto"/>
          </w:tcPr>
          <w:p w:rsidR="00503679" w:rsidRPr="00503679" w:rsidRDefault="00503679" w:rsidP="00503679">
            <w:pPr>
              <w:rPr>
                <w:sz w:val="16"/>
                <w:szCs w:val="16"/>
              </w:rPr>
            </w:pPr>
            <w:r w:rsidRPr="00503679">
              <w:rPr>
                <w:sz w:val="16"/>
                <w:szCs w:val="16"/>
              </w:rPr>
              <w:t>Левовата равностойност на 50 000 евро</w:t>
            </w:r>
          </w:p>
        </w:tc>
      </w:tr>
      <w:tr w:rsidR="00503679" w:rsidRPr="00503679" w:rsidTr="005D5AE4">
        <w:trPr>
          <w:trHeight w:val="4245"/>
        </w:trPr>
        <w:tc>
          <w:tcPr>
            <w:tcW w:w="136" w:type="pct"/>
            <w:shd w:val="clear" w:color="auto" w:fill="auto"/>
          </w:tcPr>
          <w:p w:rsidR="00503679" w:rsidRPr="00503679" w:rsidRDefault="00503679" w:rsidP="00503679">
            <w:pPr>
              <w:jc w:val="center"/>
              <w:rPr>
                <w:sz w:val="16"/>
                <w:szCs w:val="16"/>
              </w:rPr>
            </w:pPr>
            <w:r w:rsidRPr="00503679">
              <w:rPr>
                <w:sz w:val="16"/>
                <w:szCs w:val="16"/>
              </w:rPr>
              <w:t>5</w:t>
            </w:r>
          </w:p>
        </w:tc>
        <w:tc>
          <w:tcPr>
            <w:tcW w:w="356" w:type="pct"/>
            <w:shd w:val="clear" w:color="auto" w:fill="auto"/>
          </w:tcPr>
          <w:p w:rsidR="00503679" w:rsidRPr="00503679" w:rsidRDefault="00503679" w:rsidP="00503679">
            <w:pPr>
              <w:ind w:left="-112"/>
              <w:rPr>
                <w:sz w:val="16"/>
                <w:szCs w:val="16"/>
              </w:rPr>
            </w:pPr>
            <w:r w:rsidRPr="00503679">
              <w:rPr>
                <w:sz w:val="16"/>
                <w:szCs w:val="16"/>
              </w:rPr>
              <w:t>Подмярка 7.6 „Проучвания и инвестиции, свързани с поддържане, възстановяване и на културното и природното наследство на селата“</w:t>
            </w:r>
          </w:p>
        </w:tc>
        <w:tc>
          <w:tcPr>
            <w:tcW w:w="449" w:type="pct"/>
            <w:shd w:val="clear" w:color="auto" w:fill="auto"/>
          </w:tcPr>
          <w:p w:rsidR="00503679" w:rsidRPr="00503679" w:rsidRDefault="00503679" w:rsidP="00503679">
            <w:pPr>
              <w:ind w:left="-112"/>
              <w:rPr>
                <w:sz w:val="16"/>
                <w:szCs w:val="16"/>
              </w:rPr>
            </w:pPr>
            <w:r w:rsidRPr="00503679">
              <w:rPr>
                <w:sz w:val="16"/>
                <w:szCs w:val="16"/>
              </w:rPr>
              <w:t xml:space="preserve">Запазване на духовния и културния живот на населението в селските райони; запазване на </w:t>
            </w:r>
            <w:r w:rsidRPr="00503679">
              <w:rPr>
                <w:sz w:val="16"/>
                <w:szCs w:val="16"/>
                <w:lang w:val="en-US"/>
              </w:rPr>
              <w:t>културната идентичност и традиции в селските райони и да се повиши качеството на живот на хората, живеещи в тя</w:t>
            </w:r>
            <w:r w:rsidRPr="00503679">
              <w:rPr>
                <w:sz w:val="16"/>
                <w:szCs w:val="16"/>
              </w:rPr>
              <w:t>х</w:t>
            </w:r>
          </w:p>
        </w:tc>
        <w:tc>
          <w:tcPr>
            <w:tcW w:w="309" w:type="pct"/>
            <w:shd w:val="clear" w:color="auto" w:fill="auto"/>
          </w:tcPr>
          <w:p w:rsidR="00503679" w:rsidRPr="00503679" w:rsidRDefault="00503679" w:rsidP="00503679">
            <w:pPr>
              <w:ind w:left="-109"/>
              <w:rPr>
                <w:sz w:val="16"/>
                <w:szCs w:val="16"/>
              </w:rPr>
            </w:pPr>
            <w:r w:rsidRPr="00503679">
              <w:rPr>
                <w:sz w:val="16"/>
                <w:szCs w:val="16"/>
              </w:rPr>
              <w:t>П</w:t>
            </w:r>
            <w:r w:rsidRPr="00503679">
              <w:rPr>
                <w:sz w:val="16"/>
                <w:szCs w:val="16"/>
                <w:lang w:val="x-none"/>
              </w:rPr>
              <w:t>одбор на проектни предложе</w:t>
            </w:r>
            <w:r w:rsidRPr="00503679">
              <w:rPr>
                <w:sz w:val="16"/>
                <w:szCs w:val="16"/>
              </w:rPr>
              <w:t>-</w:t>
            </w:r>
            <w:r w:rsidRPr="00503679">
              <w:rPr>
                <w:sz w:val="16"/>
                <w:szCs w:val="16"/>
                <w:lang w:val="x-none"/>
              </w:rPr>
              <w:t>ния</w:t>
            </w:r>
          </w:p>
        </w:tc>
        <w:tc>
          <w:tcPr>
            <w:tcW w:w="242" w:type="pct"/>
            <w:shd w:val="clear" w:color="auto" w:fill="auto"/>
          </w:tcPr>
          <w:p w:rsidR="00503679" w:rsidRPr="00503679" w:rsidRDefault="00503679" w:rsidP="00503679">
            <w:pPr>
              <w:rPr>
                <w:sz w:val="16"/>
                <w:szCs w:val="16"/>
              </w:rPr>
            </w:pPr>
            <w:r w:rsidRPr="00503679">
              <w:rPr>
                <w:sz w:val="16"/>
                <w:szCs w:val="16"/>
              </w:rPr>
              <w:t xml:space="preserve">Не </w:t>
            </w:r>
          </w:p>
        </w:tc>
        <w:tc>
          <w:tcPr>
            <w:tcW w:w="309" w:type="pct"/>
            <w:shd w:val="clear" w:color="auto" w:fill="auto"/>
          </w:tcPr>
          <w:p w:rsidR="00503679" w:rsidRPr="00503679" w:rsidRDefault="00503679" w:rsidP="00503679">
            <w:pPr>
              <w:ind w:left="-34"/>
              <w:rPr>
                <w:sz w:val="16"/>
                <w:szCs w:val="16"/>
              </w:rPr>
            </w:pPr>
            <w:r w:rsidRPr="00503679">
              <w:rPr>
                <w:sz w:val="16"/>
                <w:szCs w:val="16"/>
              </w:rPr>
              <w:t xml:space="preserve">До левовата равностойност на 15 000 000 евро - в зависимост от остатъчния бюджет след сключване на договори за финансова помощ от първия проведен прием на заявления за подпомагане през 2016 г.  </w:t>
            </w:r>
          </w:p>
        </w:tc>
        <w:tc>
          <w:tcPr>
            <w:tcW w:w="355" w:type="pct"/>
            <w:shd w:val="clear" w:color="auto" w:fill="auto"/>
          </w:tcPr>
          <w:p w:rsidR="00503679" w:rsidRPr="00503679" w:rsidRDefault="00503679" w:rsidP="00503679">
            <w:pPr>
              <w:rPr>
                <w:sz w:val="16"/>
                <w:szCs w:val="16"/>
              </w:rPr>
            </w:pPr>
            <w:r w:rsidRPr="00503679">
              <w:rPr>
                <w:sz w:val="16"/>
                <w:szCs w:val="16"/>
              </w:rPr>
              <w:t>Местни поделения на вероизповеданията</w:t>
            </w:r>
          </w:p>
        </w:tc>
        <w:tc>
          <w:tcPr>
            <w:tcW w:w="535" w:type="pct"/>
            <w:shd w:val="clear" w:color="auto" w:fill="auto"/>
          </w:tcPr>
          <w:p w:rsidR="00503679" w:rsidRPr="00503679" w:rsidRDefault="00503679" w:rsidP="00503679">
            <w:pPr>
              <w:rPr>
                <w:sz w:val="16"/>
                <w:szCs w:val="16"/>
              </w:rPr>
            </w:pPr>
            <w:r w:rsidRPr="00503679">
              <w:rPr>
                <w:sz w:val="16"/>
                <w:szCs w:val="16"/>
              </w:rPr>
              <w:t>Дейности за възстановяване, реставрация, ремонт и/или реконструкция на сгради с религиозно значение, в това число и дейности по вертикалната планировка и подобряване на прилежащите пространства</w:t>
            </w:r>
          </w:p>
        </w:tc>
        <w:tc>
          <w:tcPr>
            <w:tcW w:w="531" w:type="pct"/>
            <w:shd w:val="clear" w:color="auto" w:fill="auto"/>
          </w:tcPr>
          <w:p w:rsidR="00503679" w:rsidRPr="00503679" w:rsidRDefault="00503679" w:rsidP="00503679">
            <w:pPr>
              <w:ind w:left="-108"/>
              <w:rPr>
                <w:sz w:val="16"/>
                <w:szCs w:val="16"/>
              </w:rPr>
            </w:pPr>
            <w:r w:rsidRPr="00503679">
              <w:rPr>
                <w:sz w:val="16"/>
                <w:szCs w:val="16"/>
              </w:rPr>
              <w:t>Подобрения на недвижимо имущество;</w:t>
            </w:r>
          </w:p>
          <w:p w:rsidR="00503679" w:rsidRPr="00503679" w:rsidRDefault="00503679" w:rsidP="00503679">
            <w:pPr>
              <w:ind w:left="-108"/>
              <w:rPr>
                <w:sz w:val="16"/>
                <w:szCs w:val="16"/>
              </w:rPr>
            </w:pPr>
            <w:r w:rsidRPr="00503679">
              <w:rPr>
                <w:sz w:val="16"/>
                <w:szCs w:val="16"/>
              </w:rPr>
              <w:t>Закупуване или вземане на лизинг на нови машини и оборудване, обзавеждане до пазарната цена на актива;</w:t>
            </w:r>
            <w:r w:rsidRPr="00503679">
              <w:rPr>
                <w:lang w:eastAsia="en-US"/>
              </w:rPr>
              <w:t xml:space="preserve"> </w:t>
            </w:r>
            <w:r w:rsidRPr="00503679">
              <w:rPr>
                <w:sz w:val="16"/>
                <w:szCs w:val="16"/>
                <w:lang w:val="en-US"/>
              </w:rPr>
              <w:t>Нематериални инвестиции</w:t>
            </w:r>
            <w:r w:rsidRPr="00503679">
              <w:rPr>
                <w:sz w:val="16"/>
                <w:szCs w:val="16"/>
              </w:rPr>
              <w:t>;</w:t>
            </w:r>
          </w:p>
          <w:p w:rsidR="00503679" w:rsidRPr="00503679" w:rsidRDefault="00503679" w:rsidP="00503679">
            <w:pPr>
              <w:ind w:left="-108"/>
              <w:rPr>
                <w:sz w:val="16"/>
                <w:szCs w:val="16"/>
              </w:rPr>
            </w:pPr>
            <w:r w:rsidRPr="00503679">
              <w:rPr>
                <w:sz w:val="16"/>
                <w:szCs w:val="16"/>
                <w:lang w:val="en-US"/>
              </w:rPr>
              <w:t>Общи разходи, свързани с изброените по-горе, например хонорари на архитекти, инженери и консултанти, хонорари, свързани с консултации относно екологичната и икономическата устойчивост</w:t>
            </w:r>
          </w:p>
        </w:tc>
        <w:tc>
          <w:tcPr>
            <w:tcW w:w="291" w:type="pct"/>
            <w:shd w:val="clear" w:color="auto" w:fill="auto"/>
          </w:tcPr>
          <w:p w:rsidR="00503679" w:rsidRPr="00503679" w:rsidRDefault="00503679" w:rsidP="00503679">
            <w:pPr>
              <w:rPr>
                <w:sz w:val="16"/>
                <w:szCs w:val="16"/>
              </w:rPr>
            </w:pPr>
            <w:r w:rsidRPr="00503679">
              <w:rPr>
                <w:sz w:val="16"/>
                <w:szCs w:val="16"/>
              </w:rPr>
              <w:t>75-100%</w:t>
            </w:r>
          </w:p>
        </w:tc>
        <w:tc>
          <w:tcPr>
            <w:tcW w:w="271" w:type="pct"/>
            <w:shd w:val="clear" w:color="auto" w:fill="auto"/>
          </w:tcPr>
          <w:p w:rsidR="00503679" w:rsidRPr="00503679" w:rsidRDefault="00503679" w:rsidP="00503679">
            <w:pPr>
              <w:rPr>
                <w:sz w:val="16"/>
                <w:szCs w:val="16"/>
              </w:rPr>
            </w:pPr>
            <w:r w:rsidRPr="00503679">
              <w:rPr>
                <w:sz w:val="16"/>
                <w:szCs w:val="16"/>
              </w:rPr>
              <w:t>Март 2018 г.</w:t>
            </w:r>
          </w:p>
        </w:tc>
        <w:tc>
          <w:tcPr>
            <w:tcW w:w="261" w:type="pct"/>
            <w:shd w:val="clear" w:color="auto" w:fill="auto"/>
          </w:tcPr>
          <w:p w:rsidR="00503679" w:rsidRPr="00503679" w:rsidRDefault="00503679" w:rsidP="00503679">
            <w:pPr>
              <w:ind w:left="-107"/>
              <w:rPr>
                <w:sz w:val="16"/>
                <w:szCs w:val="16"/>
              </w:rPr>
            </w:pPr>
            <w:r w:rsidRPr="00503679">
              <w:rPr>
                <w:sz w:val="16"/>
                <w:szCs w:val="16"/>
              </w:rPr>
              <w:t>Май 2018 г.</w:t>
            </w:r>
          </w:p>
        </w:tc>
        <w:tc>
          <w:tcPr>
            <w:tcW w:w="216" w:type="pct"/>
            <w:shd w:val="clear" w:color="auto" w:fill="auto"/>
          </w:tcPr>
          <w:p w:rsidR="00503679" w:rsidRPr="00503679" w:rsidRDefault="00503679" w:rsidP="00503679">
            <w:pPr>
              <w:ind w:left="-102" w:right="-146"/>
              <w:rPr>
                <w:sz w:val="16"/>
                <w:szCs w:val="16"/>
              </w:rPr>
            </w:pPr>
            <w:r w:rsidRPr="00503679">
              <w:rPr>
                <w:sz w:val="16"/>
                <w:szCs w:val="16"/>
              </w:rPr>
              <w:t xml:space="preserve">Не </w:t>
            </w:r>
          </w:p>
        </w:tc>
        <w:tc>
          <w:tcPr>
            <w:tcW w:w="217" w:type="pct"/>
            <w:shd w:val="clear" w:color="auto" w:fill="auto"/>
          </w:tcPr>
          <w:p w:rsidR="00503679" w:rsidRPr="00503679" w:rsidRDefault="00503679" w:rsidP="00503679">
            <w:pPr>
              <w:ind w:left="-102" w:right="-146"/>
              <w:rPr>
                <w:sz w:val="16"/>
                <w:szCs w:val="16"/>
              </w:rPr>
            </w:pPr>
            <w:r w:rsidRPr="00503679">
              <w:rPr>
                <w:sz w:val="16"/>
                <w:szCs w:val="16"/>
              </w:rPr>
              <w:t xml:space="preserve">Не </w:t>
            </w:r>
          </w:p>
        </w:tc>
        <w:tc>
          <w:tcPr>
            <w:tcW w:w="261" w:type="pct"/>
            <w:shd w:val="clear" w:color="auto" w:fill="auto"/>
          </w:tcPr>
          <w:p w:rsidR="00503679" w:rsidRPr="00503679" w:rsidRDefault="00503679" w:rsidP="00503679">
            <w:pPr>
              <w:ind w:left="-98"/>
              <w:rPr>
                <w:sz w:val="16"/>
                <w:szCs w:val="16"/>
              </w:rPr>
            </w:pPr>
            <w:r w:rsidRPr="00503679">
              <w:rPr>
                <w:sz w:val="16"/>
                <w:szCs w:val="16"/>
              </w:rPr>
              <w:t>Непр.</w:t>
            </w:r>
          </w:p>
        </w:tc>
        <w:tc>
          <w:tcPr>
            <w:tcW w:w="261" w:type="pct"/>
            <w:shd w:val="clear" w:color="auto" w:fill="auto"/>
          </w:tcPr>
          <w:p w:rsidR="00503679" w:rsidRPr="00503679" w:rsidRDefault="00503679" w:rsidP="00503679">
            <w:pPr>
              <w:rPr>
                <w:sz w:val="16"/>
                <w:szCs w:val="16"/>
              </w:rPr>
            </w:pPr>
            <w:r w:rsidRPr="00503679">
              <w:rPr>
                <w:sz w:val="16"/>
                <w:szCs w:val="16"/>
              </w:rPr>
              <w:t>Левовата равностойност на 400 000 евро</w:t>
            </w:r>
          </w:p>
        </w:tc>
      </w:tr>
      <w:tr w:rsidR="00503679" w:rsidRPr="00503679" w:rsidTr="00C237E8">
        <w:trPr>
          <w:trHeight w:val="411"/>
        </w:trPr>
        <w:tc>
          <w:tcPr>
            <w:tcW w:w="136" w:type="pct"/>
            <w:tcBorders>
              <w:top w:val="single" w:sz="4" w:space="0" w:color="auto"/>
              <w:left w:val="single" w:sz="4" w:space="0" w:color="auto"/>
              <w:bottom w:val="single" w:sz="4" w:space="0" w:color="auto"/>
              <w:right w:val="single" w:sz="4" w:space="0" w:color="auto"/>
            </w:tcBorders>
            <w:shd w:val="clear" w:color="auto" w:fill="auto"/>
          </w:tcPr>
          <w:p w:rsidR="00503679" w:rsidRPr="00503679" w:rsidRDefault="00503679" w:rsidP="00503679">
            <w:pPr>
              <w:jc w:val="center"/>
              <w:rPr>
                <w:sz w:val="16"/>
                <w:szCs w:val="16"/>
              </w:rPr>
            </w:pPr>
            <w:r w:rsidRPr="00503679">
              <w:rPr>
                <w:sz w:val="16"/>
                <w:szCs w:val="16"/>
              </w:rPr>
              <w:t>6</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503679" w:rsidRPr="00503679" w:rsidRDefault="00503679" w:rsidP="00503679">
            <w:pPr>
              <w:ind w:left="-112"/>
              <w:rPr>
                <w:sz w:val="16"/>
                <w:szCs w:val="16"/>
              </w:rPr>
            </w:pPr>
            <w:r w:rsidRPr="00503679">
              <w:rPr>
                <w:sz w:val="16"/>
                <w:szCs w:val="16"/>
              </w:rPr>
              <w:t>Подмярка 16.1. „Подкрепа за сформиране и функциониране на оперативни групи в рамките на ЕПИ“</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03679" w:rsidRPr="00503679" w:rsidRDefault="00503679" w:rsidP="00503679">
            <w:pPr>
              <w:ind w:left="-112"/>
              <w:rPr>
                <w:sz w:val="16"/>
                <w:szCs w:val="16"/>
              </w:rPr>
            </w:pPr>
            <w:r w:rsidRPr="00503679">
              <w:rPr>
                <w:sz w:val="16"/>
                <w:szCs w:val="16"/>
              </w:rPr>
              <w:t>Подкрепата се предоставя за сформиране и функциониране на оперативни групи за постигането на целите на ЕПИ за селскостопанска производителност и устойчивост, посочени в член 56 на Регламент (ЕС) № 1305/2013.</w:t>
            </w:r>
          </w:p>
          <w:p w:rsidR="00503679" w:rsidRPr="00503679" w:rsidRDefault="00503679" w:rsidP="00503679">
            <w:pPr>
              <w:ind w:left="-112"/>
              <w:rPr>
                <w:sz w:val="16"/>
                <w:szCs w:val="16"/>
              </w:rPr>
            </w:pPr>
          </w:p>
          <w:p w:rsidR="00503679" w:rsidRPr="00503679" w:rsidRDefault="00503679" w:rsidP="00503679">
            <w:pPr>
              <w:ind w:left="-112"/>
              <w:rPr>
                <w:sz w:val="16"/>
                <w:szCs w:val="16"/>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503679" w:rsidRPr="00503679" w:rsidRDefault="00503679" w:rsidP="00503679">
            <w:pPr>
              <w:ind w:left="-109"/>
              <w:rPr>
                <w:sz w:val="16"/>
                <w:szCs w:val="16"/>
              </w:rPr>
            </w:pPr>
            <w:r w:rsidRPr="00503679">
              <w:rPr>
                <w:sz w:val="16"/>
                <w:szCs w:val="16"/>
              </w:rPr>
              <w:t>Подбор на проектни предложе-ния. Подборът на проекти се извършва за две фаза на изпълнение по отделно.</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503679" w:rsidRPr="00503679" w:rsidRDefault="00503679" w:rsidP="00503679">
            <w:pPr>
              <w:rPr>
                <w:sz w:val="16"/>
                <w:szCs w:val="16"/>
              </w:rPr>
            </w:pPr>
            <w:r w:rsidRPr="00503679">
              <w:rPr>
                <w:sz w:val="16"/>
                <w:szCs w:val="16"/>
              </w:rPr>
              <w:t>Не</w:t>
            </w: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503679" w:rsidRPr="00503679" w:rsidRDefault="00503679" w:rsidP="00503679">
            <w:pPr>
              <w:ind w:left="-34"/>
              <w:rPr>
                <w:sz w:val="16"/>
                <w:szCs w:val="16"/>
              </w:rPr>
            </w:pPr>
            <w:r w:rsidRPr="00503679">
              <w:rPr>
                <w:sz w:val="16"/>
                <w:szCs w:val="16"/>
              </w:rPr>
              <w:t>До левовата равностойност на 150 000 евро за първа фаза;</w:t>
            </w:r>
          </w:p>
          <w:p w:rsidR="00503679" w:rsidRPr="00503679" w:rsidRDefault="00503679" w:rsidP="00503679">
            <w:pPr>
              <w:ind w:left="-34"/>
              <w:rPr>
                <w:sz w:val="16"/>
                <w:szCs w:val="16"/>
              </w:rPr>
            </w:pPr>
            <w:r w:rsidRPr="00503679">
              <w:rPr>
                <w:sz w:val="16"/>
                <w:szCs w:val="16"/>
              </w:rPr>
              <w:t>До левовата равностойност на 9 850 000 евро за втора фаза;</w:t>
            </w:r>
          </w:p>
          <w:p w:rsidR="00503679" w:rsidRPr="00503679" w:rsidRDefault="00503679" w:rsidP="00503679">
            <w:pPr>
              <w:ind w:left="-34"/>
              <w:rPr>
                <w:sz w:val="16"/>
                <w:szCs w:val="16"/>
              </w:rPr>
            </w:pPr>
          </w:p>
          <w:p w:rsidR="00503679" w:rsidRPr="00503679" w:rsidRDefault="00503679" w:rsidP="00503679">
            <w:pPr>
              <w:ind w:left="-34"/>
              <w:rPr>
                <w:sz w:val="16"/>
                <w:szCs w:val="16"/>
              </w:rPr>
            </w:pPr>
          </w:p>
        </w:tc>
        <w:tc>
          <w:tcPr>
            <w:tcW w:w="355" w:type="pct"/>
            <w:tcBorders>
              <w:top w:val="single" w:sz="4" w:space="0" w:color="auto"/>
              <w:left w:val="single" w:sz="4" w:space="0" w:color="auto"/>
              <w:bottom w:val="single" w:sz="4" w:space="0" w:color="auto"/>
              <w:right w:val="single" w:sz="4" w:space="0" w:color="auto"/>
            </w:tcBorders>
            <w:shd w:val="clear" w:color="auto" w:fill="auto"/>
          </w:tcPr>
          <w:p w:rsidR="00503679" w:rsidRPr="00503679" w:rsidRDefault="00503679" w:rsidP="00503679">
            <w:pPr>
              <w:rPr>
                <w:sz w:val="16"/>
                <w:szCs w:val="16"/>
              </w:rPr>
            </w:pPr>
            <w:r w:rsidRPr="00503679">
              <w:rPr>
                <w:sz w:val="16"/>
                <w:szCs w:val="16"/>
              </w:rPr>
              <w:t>Оперативни групи, които са учредени като дружества по смисъла на чл. 357 - 364 от Закона за задълженията и договорите (ЗЗД);</w:t>
            </w:r>
          </w:p>
          <w:p w:rsidR="00503679" w:rsidRPr="00503679" w:rsidRDefault="00503679" w:rsidP="00503679">
            <w:pPr>
              <w:rPr>
                <w:sz w:val="16"/>
                <w:szCs w:val="16"/>
              </w:rPr>
            </w:pPr>
            <w:r w:rsidRPr="00503679">
              <w:rPr>
                <w:sz w:val="16"/>
                <w:szCs w:val="16"/>
              </w:rPr>
              <w:t>Основни групи субекти в оперативната група са: Научни институти или опитни станции, Висши училища, НПО, земеделски стопани, МСП в областта на преработката на храни и Консултантска организация.</w:t>
            </w:r>
          </w:p>
          <w:p w:rsidR="00503679" w:rsidRPr="00503679" w:rsidRDefault="00503679" w:rsidP="00503679">
            <w:pPr>
              <w:rPr>
                <w:sz w:val="16"/>
                <w:szCs w:val="16"/>
              </w:rPr>
            </w:pPr>
            <w:r w:rsidRPr="00503679">
              <w:rPr>
                <w:sz w:val="16"/>
                <w:szCs w:val="16"/>
              </w:rPr>
              <w:t>Оперативните групи трябва да са сформирани от минимум два субекта един, от които задължително е земеделски стопанин.</w:t>
            </w:r>
          </w:p>
          <w:p w:rsidR="00503679" w:rsidRPr="00503679" w:rsidRDefault="00503679" w:rsidP="00503679">
            <w:pPr>
              <w:rPr>
                <w:sz w:val="16"/>
                <w:szCs w:val="16"/>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503679" w:rsidRPr="00503679" w:rsidRDefault="00503679" w:rsidP="00503679">
            <w:pPr>
              <w:rPr>
                <w:sz w:val="16"/>
                <w:szCs w:val="16"/>
              </w:rPr>
            </w:pPr>
            <w:r w:rsidRPr="00503679">
              <w:rPr>
                <w:sz w:val="16"/>
                <w:szCs w:val="16"/>
              </w:rPr>
              <w:t>„Първа фаза“ - сформиране на оперативната група, за дейности по:</w:t>
            </w:r>
          </w:p>
          <w:p w:rsidR="00503679" w:rsidRPr="00503679" w:rsidRDefault="00503679" w:rsidP="00503679">
            <w:pPr>
              <w:numPr>
                <w:ilvl w:val="0"/>
                <w:numId w:val="31"/>
              </w:numPr>
              <w:tabs>
                <w:tab w:val="left" w:pos="152"/>
              </w:tabs>
              <w:overflowPunct w:val="0"/>
              <w:autoSpaceDE w:val="0"/>
              <w:autoSpaceDN w:val="0"/>
              <w:adjustRightInd w:val="0"/>
              <w:ind w:left="-25" w:firstLine="0"/>
              <w:jc w:val="both"/>
              <w:textAlignment w:val="baseline"/>
              <w:rPr>
                <w:sz w:val="16"/>
                <w:szCs w:val="16"/>
              </w:rPr>
            </w:pPr>
            <w:r w:rsidRPr="00503679">
              <w:rPr>
                <w:sz w:val="16"/>
                <w:szCs w:val="16"/>
              </w:rPr>
              <w:t>проучване за приложимостта на иновативния проект в конкретни географски райони и стопанства;</w:t>
            </w:r>
          </w:p>
          <w:p w:rsidR="00503679" w:rsidRPr="00503679" w:rsidRDefault="00503679" w:rsidP="00503679">
            <w:pPr>
              <w:numPr>
                <w:ilvl w:val="0"/>
                <w:numId w:val="31"/>
              </w:numPr>
              <w:tabs>
                <w:tab w:val="left" w:pos="152"/>
              </w:tabs>
              <w:overflowPunct w:val="0"/>
              <w:autoSpaceDE w:val="0"/>
              <w:autoSpaceDN w:val="0"/>
              <w:adjustRightInd w:val="0"/>
              <w:ind w:left="-25" w:firstLine="0"/>
              <w:jc w:val="both"/>
              <w:textAlignment w:val="baseline"/>
              <w:rPr>
                <w:sz w:val="16"/>
                <w:szCs w:val="16"/>
              </w:rPr>
            </w:pPr>
            <w:r w:rsidRPr="00503679">
              <w:rPr>
                <w:sz w:val="16"/>
                <w:szCs w:val="16"/>
              </w:rPr>
              <w:t>анализ на конкретните производствени методи във връзка с въвеждането на иновативното предложение в практиката;</w:t>
            </w:r>
          </w:p>
          <w:p w:rsidR="00503679" w:rsidRPr="00503679" w:rsidRDefault="00503679" w:rsidP="00503679">
            <w:pPr>
              <w:numPr>
                <w:ilvl w:val="0"/>
                <w:numId w:val="31"/>
              </w:numPr>
              <w:tabs>
                <w:tab w:val="left" w:pos="152"/>
              </w:tabs>
              <w:overflowPunct w:val="0"/>
              <w:autoSpaceDE w:val="0"/>
              <w:autoSpaceDN w:val="0"/>
              <w:adjustRightInd w:val="0"/>
              <w:ind w:left="-25" w:firstLine="0"/>
              <w:jc w:val="both"/>
              <w:textAlignment w:val="baseline"/>
              <w:rPr>
                <w:sz w:val="16"/>
                <w:szCs w:val="16"/>
              </w:rPr>
            </w:pPr>
            <w:r w:rsidRPr="00503679">
              <w:rPr>
                <w:sz w:val="16"/>
                <w:szCs w:val="16"/>
              </w:rPr>
              <w:t>създаване на бази данни, необходими за функционирането на оперативната група;</w:t>
            </w:r>
          </w:p>
          <w:p w:rsidR="00503679" w:rsidRPr="00503679" w:rsidRDefault="00503679" w:rsidP="00503679">
            <w:pPr>
              <w:numPr>
                <w:ilvl w:val="0"/>
                <w:numId w:val="31"/>
              </w:numPr>
              <w:tabs>
                <w:tab w:val="left" w:pos="152"/>
              </w:tabs>
              <w:overflowPunct w:val="0"/>
              <w:autoSpaceDE w:val="0"/>
              <w:autoSpaceDN w:val="0"/>
              <w:adjustRightInd w:val="0"/>
              <w:ind w:left="-25" w:firstLine="0"/>
              <w:jc w:val="both"/>
              <w:textAlignment w:val="baseline"/>
              <w:rPr>
                <w:sz w:val="16"/>
                <w:szCs w:val="16"/>
              </w:rPr>
            </w:pPr>
            <w:r w:rsidRPr="00503679">
              <w:rPr>
                <w:sz w:val="16"/>
                <w:szCs w:val="16"/>
              </w:rPr>
              <w:t>стимулиране на интерес за прилагане на иновативното предложение – семинари, срещи или други информационни дейности.</w:t>
            </w:r>
          </w:p>
          <w:p w:rsidR="00503679" w:rsidRPr="00503679" w:rsidRDefault="00503679" w:rsidP="00503679">
            <w:pPr>
              <w:rPr>
                <w:sz w:val="16"/>
                <w:szCs w:val="16"/>
              </w:rPr>
            </w:pPr>
            <w:r w:rsidRPr="00503679">
              <w:rPr>
                <w:sz w:val="16"/>
                <w:szCs w:val="16"/>
              </w:rPr>
              <w:t>„Втора фаза“ -функциониране на оперативната група за дейности по:</w:t>
            </w:r>
          </w:p>
          <w:p w:rsidR="00503679" w:rsidRPr="00503679" w:rsidRDefault="00503679" w:rsidP="00503679">
            <w:pPr>
              <w:numPr>
                <w:ilvl w:val="0"/>
                <w:numId w:val="31"/>
              </w:numPr>
              <w:tabs>
                <w:tab w:val="left" w:pos="152"/>
              </w:tabs>
              <w:overflowPunct w:val="0"/>
              <w:autoSpaceDE w:val="0"/>
              <w:autoSpaceDN w:val="0"/>
              <w:adjustRightInd w:val="0"/>
              <w:ind w:left="-25" w:firstLine="0"/>
              <w:jc w:val="both"/>
              <w:textAlignment w:val="baseline"/>
              <w:rPr>
                <w:sz w:val="16"/>
                <w:szCs w:val="16"/>
              </w:rPr>
            </w:pPr>
            <w:r w:rsidRPr="00503679">
              <w:rPr>
                <w:sz w:val="16"/>
                <w:szCs w:val="16"/>
              </w:rPr>
              <w:t xml:space="preserve">осъществяване на сътрудничеството във връзка с изпълнение на иновативния проект; </w:t>
            </w:r>
          </w:p>
          <w:p w:rsidR="00503679" w:rsidRPr="00503679" w:rsidRDefault="00503679" w:rsidP="00503679">
            <w:pPr>
              <w:numPr>
                <w:ilvl w:val="0"/>
                <w:numId w:val="31"/>
              </w:numPr>
              <w:tabs>
                <w:tab w:val="left" w:pos="152"/>
              </w:tabs>
              <w:overflowPunct w:val="0"/>
              <w:autoSpaceDE w:val="0"/>
              <w:autoSpaceDN w:val="0"/>
              <w:adjustRightInd w:val="0"/>
              <w:ind w:left="-25" w:firstLine="0"/>
              <w:jc w:val="both"/>
              <w:textAlignment w:val="baseline"/>
              <w:rPr>
                <w:sz w:val="16"/>
                <w:szCs w:val="16"/>
              </w:rPr>
            </w:pPr>
            <w:r w:rsidRPr="00503679">
              <w:rPr>
                <w:sz w:val="16"/>
                <w:szCs w:val="16"/>
              </w:rPr>
              <w:t>преки дейности и инвестиции за изпълнение на иновативния проект.</w:t>
            </w:r>
          </w:p>
          <w:p w:rsidR="00503679" w:rsidRPr="00503679" w:rsidRDefault="00503679" w:rsidP="00503679">
            <w:pPr>
              <w:rPr>
                <w:sz w:val="16"/>
                <w:szCs w:val="16"/>
              </w:rPr>
            </w:pPr>
          </w:p>
          <w:p w:rsidR="00503679" w:rsidRPr="00503679" w:rsidRDefault="00503679" w:rsidP="00503679">
            <w:pPr>
              <w:rPr>
                <w:sz w:val="16"/>
                <w:szCs w:val="16"/>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503679" w:rsidRPr="00503679" w:rsidRDefault="00503679" w:rsidP="00503679">
            <w:pPr>
              <w:ind w:left="-108"/>
              <w:rPr>
                <w:sz w:val="16"/>
                <w:szCs w:val="16"/>
              </w:rPr>
            </w:pPr>
            <w:r w:rsidRPr="00503679">
              <w:rPr>
                <w:sz w:val="16"/>
                <w:szCs w:val="16"/>
              </w:rPr>
              <w:t>„Първа фаза“ - допустимите разходи включват:</w:t>
            </w:r>
          </w:p>
          <w:p w:rsidR="00503679" w:rsidRPr="00503679" w:rsidRDefault="00503679" w:rsidP="00503679">
            <w:pPr>
              <w:numPr>
                <w:ilvl w:val="0"/>
                <w:numId w:val="31"/>
              </w:numPr>
              <w:tabs>
                <w:tab w:val="left" w:pos="152"/>
              </w:tabs>
              <w:overflowPunct w:val="0"/>
              <w:autoSpaceDE w:val="0"/>
              <w:autoSpaceDN w:val="0"/>
              <w:adjustRightInd w:val="0"/>
              <w:ind w:left="-25" w:firstLine="0"/>
              <w:jc w:val="both"/>
              <w:textAlignment w:val="baseline"/>
              <w:rPr>
                <w:sz w:val="16"/>
                <w:szCs w:val="16"/>
              </w:rPr>
            </w:pPr>
            <w:r w:rsidRPr="00503679">
              <w:rPr>
                <w:sz w:val="16"/>
                <w:szCs w:val="16"/>
              </w:rPr>
              <w:t>Проучвания за приложимост на иновативния проект;</w:t>
            </w:r>
          </w:p>
          <w:p w:rsidR="00503679" w:rsidRPr="00503679" w:rsidRDefault="00503679" w:rsidP="00503679">
            <w:pPr>
              <w:numPr>
                <w:ilvl w:val="0"/>
                <w:numId w:val="31"/>
              </w:numPr>
              <w:tabs>
                <w:tab w:val="left" w:pos="152"/>
              </w:tabs>
              <w:overflowPunct w:val="0"/>
              <w:autoSpaceDE w:val="0"/>
              <w:autoSpaceDN w:val="0"/>
              <w:adjustRightInd w:val="0"/>
              <w:ind w:left="-25" w:firstLine="0"/>
              <w:jc w:val="both"/>
              <w:textAlignment w:val="baseline"/>
              <w:rPr>
                <w:sz w:val="16"/>
                <w:szCs w:val="16"/>
              </w:rPr>
            </w:pPr>
            <w:r w:rsidRPr="00503679">
              <w:rPr>
                <w:sz w:val="16"/>
                <w:szCs w:val="16"/>
              </w:rPr>
              <w:t>Стимулиране на интерес и разширяване на оперативната група;</w:t>
            </w:r>
          </w:p>
          <w:p w:rsidR="00503679" w:rsidRPr="00503679" w:rsidRDefault="00503679" w:rsidP="00503679">
            <w:pPr>
              <w:ind w:left="-108"/>
              <w:rPr>
                <w:sz w:val="16"/>
                <w:szCs w:val="16"/>
              </w:rPr>
            </w:pPr>
            <w:r w:rsidRPr="00503679">
              <w:rPr>
                <w:sz w:val="16"/>
                <w:szCs w:val="16"/>
              </w:rPr>
              <w:t xml:space="preserve">„Втора фаза“ – допустимите разходи включват: </w:t>
            </w:r>
          </w:p>
          <w:p w:rsidR="00503679" w:rsidRPr="00503679" w:rsidRDefault="00503679" w:rsidP="00503679">
            <w:pPr>
              <w:numPr>
                <w:ilvl w:val="0"/>
                <w:numId w:val="31"/>
              </w:numPr>
              <w:tabs>
                <w:tab w:val="left" w:pos="152"/>
              </w:tabs>
              <w:overflowPunct w:val="0"/>
              <w:autoSpaceDE w:val="0"/>
              <w:autoSpaceDN w:val="0"/>
              <w:adjustRightInd w:val="0"/>
              <w:ind w:left="-25" w:firstLine="0"/>
              <w:jc w:val="both"/>
              <w:textAlignment w:val="baseline"/>
              <w:rPr>
                <w:sz w:val="16"/>
                <w:szCs w:val="16"/>
              </w:rPr>
            </w:pPr>
            <w:r w:rsidRPr="00503679">
              <w:rPr>
                <w:sz w:val="16"/>
                <w:szCs w:val="16"/>
              </w:rPr>
              <w:t>Текущи разходи във връзка със сътрудничеството и оперативната група;</w:t>
            </w:r>
          </w:p>
          <w:p w:rsidR="00503679" w:rsidRPr="00503679" w:rsidRDefault="00503679" w:rsidP="00503679">
            <w:pPr>
              <w:numPr>
                <w:ilvl w:val="0"/>
                <w:numId w:val="31"/>
              </w:numPr>
              <w:tabs>
                <w:tab w:val="left" w:pos="152"/>
              </w:tabs>
              <w:overflowPunct w:val="0"/>
              <w:autoSpaceDE w:val="0"/>
              <w:autoSpaceDN w:val="0"/>
              <w:adjustRightInd w:val="0"/>
              <w:ind w:left="-25" w:firstLine="0"/>
              <w:jc w:val="both"/>
              <w:textAlignment w:val="baseline"/>
              <w:rPr>
                <w:sz w:val="16"/>
                <w:szCs w:val="16"/>
              </w:rPr>
            </w:pPr>
            <w:r w:rsidRPr="00503679">
              <w:rPr>
                <w:sz w:val="16"/>
                <w:szCs w:val="16"/>
              </w:rPr>
              <w:t>Преки разходи за изпълнение на иновативния проект, включително разходи за инвестиции /свързани с производството, преработката и/или маркетинга на продукти, включени в Анекс 1 на ДФЕС или памук, с изключение на риба и рибни продукти/;</w:t>
            </w:r>
          </w:p>
          <w:p w:rsidR="00503679" w:rsidRPr="00503679" w:rsidRDefault="00503679" w:rsidP="00503679">
            <w:pPr>
              <w:ind w:left="-108"/>
              <w:rPr>
                <w:sz w:val="16"/>
                <w:szCs w:val="16"/>
              </w:rPr>
            </w:pPr>
          </w:p>
          <w:p w:rsidR="00503679" w:rsidRPr="00503679" w:rsidRDefault="00503679" w:rsidP="00503679">
            <w:pPr>
              <w:ind w:left="-108"/>
              <w:rPr>
                <w:sz w:val="16"/>
                <w:szCs w:val="16"/>
              </w:rPr>
            </w:pPr>
          </w:p>
          <w:p w:rsidR="00503679" w:rsidRPr="00503679" w:rsidRDefault="00503679" w:rsidP="00503679">
            <w:pPr>
              <w:ind w:left="-108"/>
              <w:rPr>
                <w:sz w:val="16"/>
                <w:szCs w:val="16"/>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03679" w:rsidRPr="00503679" w:rsidRDefault="00503679" w:rsidP="00503679">
            <w:pPr>
              <w:tabs>
                <w:tab w:val="left" w:pos="152"/>
              </w:tabs>
              <w:ind w:left="-25"/>
              <w:jc w:val="both"/>
              <w:rPr>
                <w:sz w:val="16"/>
                <w:szCs w:val="16"/>
              </w:rPr>
            </w:pPr>
            <w:r w:rsidRPr="00503679">
              <w:rPr>
                <w:sz w:val="16"/>
                <w:szCs w:val="16"/>
              </w:rPr>
              <w:t>До 100% - за разходите за проучвания, разходите за стимулиране на интерес и за текущите разходи;</w:t>
            </w:r>
          </w:p>
          <w:p w:rsidR="00503679" w:rsidRPr="00503679" w:rsidRDefault="00503679" w:rsidP="00503679">
            <w:pPr>
              <w:rPr>
                <w:sz w:val="16"/>
                <w:szCs w:val="16"/>
              </w:rPr>
            </w:pPr>
          </w:p>
          <w:p w:rsidR="00503679" w:rsidRPr="00503679" w:rsidRDefault="00503679" w:rsidP="00503679">
            <w:pPr>
              <w:rPr>
                <w:sz w:val="16"/>
                <w:szCs w:val="16"/>
              </w:rPr>
            </w:pPr>
          </w:p>
          <w:p w:rsidR="00503679" w:rsidRPr="00503679" w:rsidRDefault="00503679" w:rsidP="00503679">
            <w:pPr>
              <w:rPr>
                <w:sz w:val="16"/>
                <w:szCs w:val="16"/>
              </w:rPr>
            </w:pPr>
          </w:p>
          <w:p w:rsidR="00503679" w:rsidRPr="00503679" w:rsidRDefault="00503679" w:rsidP="00503679">
            <w:pPr>
              <w:rPr>
                <w:sz w:val="16"/>
                <w:szCs w:val="16"/>
              </w:rPr>
            </w:pPr>
            <w:r w:rsidRPr="00503679">
              <w:rPr>
                <w:sz w:val="16"/>
                <w:szCs w:val="16"/>
              </w:rPr>
              <w:t>До 70% за инвестиционни разходи;</w:t>
            </w:r>
          </w:p>
        </w:tc>
        <w:tc>
          <w:tcPr>
            <w:tcW w:w="271" w:type="pct"/>
            <w:tcBorders>
              <w:top w:val="single" w:sz="4" w:space="0" w:color="auto"/>
              <w:left w:val="single" w:sz="4" w:space="0" w:color="auto"/>
              <w:bottom w:val="single" w:sz="4" w:space="0" w:color="auto"/>
              <w:right w:val="single" w:sz="4" w:space="0" w:color="auto"/>
            </w:tcBorders>
            <w:shd w:val="clear" w:color="auto" w:fill="auto"/>
          </w:tcPr>
          <w:p w:rsidR="00503679" w:rsidRPr="00503679" w:rsidRDefault="00503679" w:rsidP="00503679">
            <w:pPr>
              <w:rPr>
                <w:sz w:val="16"/>
                <w:szCs w:val="16"/>
              </w:rPr>
            </w:pPr>
            <w:r w:rsidRPr="00503679">
              <w:rPr>
                <w:sz w:val="16"/>
                <w:szCs w:val="16"/>
              </w:rPr>
              <w:t>Май</w:t>
            </w:r>
          </w:p>
          <w:p w:rsidR="00503679" w:rsidRPr="00503679" w:rsidRDefault="00503679" w:rsidP="00503679">
            <w:pPr>
              <w:rPr>
                <w:sz w:val="16"/>
                <w:szCs w:val="16"/>
              </w:rPr>
            </w:pPr>
            <w:r w:rsidRPr="00503679">
              <w:rPr>
                <w:sz w:val="16"/>
                <w:szCs w:val="16"/>
              </w:rPr>
              <w:t>2018 г.</w:t>
            </w:r>
          </w:p>
        </w:tc>
        <w:tc>
          <w:tcPr>
            <w:tcW w:w="261" w:type="pct"/>
            <w:tcBorders>
              <w:top w:val="single" w:sz="4" w:space="0" w:color="auto"/>
              <w:left w:val="single" w:sz="4" w:space="0" w:color="auto"/>
              <w:bottom w:val="single" w:sz="4" w:space="0" w:color="auto"/>
              <w:right w:val="single" w:sz="4" w:space="0" w:color="auto"/>
            </w:tcBorders>
            <w:shd w:val="clear" w:color="auto" w:fill="auto"/>
          </w:tcPr>
          <w:p w:rsidR="00503679" w:rsidRPr="00503679" w:rsidRDefault="00503679" w:rsidP="00503679">
            <w:pPr>
              <w:ind w:left="-107"/>
              <w:rPr>
                <w:sz w:val="16"/>
                <w:szCs w:val="16"/>
              </w:rPr>
            </w:pPr>
            <w:r w:rsidRPr="00503679">
              <w:rPr>
                <w:sz w:val="16"/>
                <w:szCs w:val="16"/>
              </w:rPr>
              <w:t>Юли</w:t>
            </w:r>
          </w:p>
          <w:p w:rsidR="00503679" w:rsidRPr="00503679" w:rsidRDefault="00503679" w:rsidP="00503679">
            <w:pPr>
              <w:ind w:left="-107"/>
              <w:rPr>
                <w:sz w:val="16"/>
                <w:szCs w:val="16"/>
              </w:rPr>
            </w:pPr>
            <w:r w:rsidRPr="00503679">
              <w:rPr>
                <w:sz w:val="16"/>
                <w:szCs w:val="16"/>
              </w:rPr>
              <w:t>2018 г.</w:t>
            </w:r>
          </w:p>
        </w:tc>
        <w:tc>
          <w:tcPr>
            <w:tcW w:w="216" w:type="pct"/>
            <w:tcBorders>
              <w:top w:val="single" w:sz="4" w:space="0" w:color="auto"/>
              <w:left w:val="single" w:sz="4" w:space="0" w:color="auto"/>
              <w:bottom w:val="single" w:sz="4" w:space="0" w:color="auto"/>
              <w:right w:val="single" w:sz="4" w:space="0" w:color="auto"/>
            </w:tcBorders>
            <w:shd w:val="clear" w:color="auto" w:fill="auto"/>
          </w:tcPr>
          <w:p w:rsidR="00503679" w:rsidRPr="00503679" w:rsidRDefault="00503679" w:rsidP="00503679">
            <w:pPr>
              <w:ind w:left="-102" w:right="-146"/>
              <w:rPr>
                <w:sz w:val="16"/>
                <w:szCs w:val="16"/>
              </w:rPr>
            </w:pPr>
            <w:r w:rsidRPr="00503679">
              <w:rPr>
                <w:sz w:val="16"/>
                <w:szCs w:val="16"/>
              </w:rPr>
              <w:t>Не</w:t>
            </w:r>
          </w:p>
        </w:tc>
        <w:tc>
          <w:tcPr>
            <w:tcW w:w="217" w:type="pct"/>
            <w:tcBorders>
              <w:top w:val="single" w:sz="4" w:space="0" w:color="auto"/>
              <w:left w:val="single" w:sz="4" w:space="0" w:color="auto"/>
              <w:bottom w:val="single" w:sz="4" w:space="0" w:color="auto"/>
              <w:right w:val="single" w:sz="4" w:space="0" w:color="auto"/>
            </w:tcBorders>
            <w:shd w:val="clear" w:color="auto" w:fill="auto"/>
          </w:tcPr>
          <w:p w:rsidR="00503679" w:rsidRPr="00503679" w:rsidRDefault="00503679" w:rsidP="00503679">
            <w:pPr>
              <w:ind w:left="-102" w:right="-146"/>
              <w:rPr>
                <w:sz w:val="16"/>
                <w:szCs w:val="16"/>
              </w:rPr>
            </w:pPr>
            <w:r w:rsidRPr="00503679">
              <w:rPr>
                <w:sz w:val="16"/>
                <w:szCs w:val="16"/>
              </w:rPr>
              <w:t>Не</w:t>
            </w:r>
          </w:p>
        </w:tc>
        <w:tc>
          <w:tcPr>
            <w:tcW w:w="261" w:type="pct"/>
            <w:tcBorders>
              <w:top w:val="single" w:sz="4" w:space="0" w:color="auto"/>
              <w:left w:val="single" w:sz="4" w:space="0" w:color="auto"/>
              <w:bottom w:val="single" w:sz="4" w:space="0" w:color="auto"/>
              <w:right w:val="single" w:sz="4" w:space="0" w:color="auto"/>
            </w:tcBorders>
            <w:shd w:val="clear" w:color="auto" w:fill="auto"/>
          </w:tcPr>
          <w:p w:rsidR="00503679" w:rsidRPr="00503679" w:rsidRDefault="00503679" w:rsidP="00503679">
            <w:pPr>
              <w:ind w:left="-98"/>
              <w:rPr>
                <w:sz w:val="16"/>
                <w:szCs w:val="16"/>
              </w:rPr>
            </w:pPr>
            <w:r w:rsidRPr="00503679">
              <w:rPr>
                <w:sz w:val="16"/>
                <w:szCs w:val="16"/>
              </w:rPr>
              <w:t>Непр.</w:t>
            </w:r>
          </w:p>
        </w:tc>
        <w:tc>
          <w:tcPr>
            <w:tcW w:w="261" w:type="pct"/>
            <w:tcBorders>
              <w:top w:val="single" w:sz="4" w:space="0" w:color="auto"/>
              <w:left w:val="single" w:sz="4" w:space="0" w:color="auto"/>
              <w:bottom w:val="single" w:sz="4" w:space="0" w:color="auto"/>
              <w:right w:val="single" w:sz="4" w:space="0" w:color="auto"/>
            </w:tcBorders>
            <w:shd w:val="clear" w:color="auto" w:fill="auto"/>
          </w:tcPr>
          <w:p w:rsidR="00503679" w:rsidRPr="00503679" w:rsidRDefault="00503679" w:rsidP="00503679">
            <w:pPr>
              <w:rPr>
                <w:sz w:val="16"/>
                <w:szCs w:val="16"/>
              </w:rPr>
            </w:pPr>
            <w:r w:rsidRPr="00503679">
              <w:rPr>
                <w:sz w:val="16"/>
                <w:szCs w:val="16"/>
              </w:rPr>
              <w:t>За една оперативна група за един проект е левовата равностойност на 1 000 000 евро.</w:t>
            </w:r>
          </w:p>
        </w:tc>
      </w:tr>
      <w:tr w:rsidR="00503679" w:rsidRPr="00503679" w:rsidTr="005D5AE4">
        <w:trPr>
          <w:trHeight w:val="1632"/>
        </w:trPr>
        <w:tc>
          <w:tcPr>
            <w:tcW w:w="136" w:type="pct"/>
            <w:shd w:val="clear" w:color="auto" w:fill="auto"/>
          </w:tcPr>
          <w:p w:rsidR="00503679" w:rsidRPr="00503679" w:rsidRDefault="00503679" w:rsidP="00503679">
            <w:pPr>
              <w:jc w:val="center"/>
              <w:rPr>
                <w:sz w:val="16"/>
                <w:szCs w:val="16"/>
              </w:rPr>
            </w:pPr>
            <w:r w:rsidRPr="00503679">
              <w:rPr>
                <w:sz w:val="16"/>
                <w:szCs w:val="16"/>
              </w:rPr>
              <w:t>7</w:t>
            </w:r>
          </w:p>
        </w:tc>
        <w:tc>
          <w:tcPr>
            <w:tcW w:w="356" w:type="pct"/>
            <w:shd w:val="clear" w:color="auto" w:fill="auto"/>
          </w:tcPr>
          <w:p w:rsidR="00503679" w:rsidRPr="00503679" w:rsidRDefault="00503679" w:rsidP="00503679">
            <w:pPr>
              <w:ind w:left="-112"/>
              <w:rPr>
                <w:sz w:val="16"/>
                <w:szCs w:val="16"/>
              </w:rPr>
            </w:pPr>
            <w:r w:rsidRPr="00503679">
              <w:rPr>
                <w:sz w:val="16"/>
                <w:szCs w:val="16"/>
              </w:rPr>
              <w:t>Подмярка 19.3  „Подготовка и изпълнение на дейности за сътрудничество на местни инициативни групи“</w:t>
            </w:r>
          </w:p>
        </w:tc>
        <w:tc>
          <w:tcPr>
            <w:tcW w:w="449" w:type="pct"/>
            <w:shd w:val="clear" w:color="auto" w:fill="auto"/>
          </w:tcPr>
          <w:p w:rsidR="00503679" w:rsidRPr="00503679" w:rsidRDefault="00503679" w:rsidP="00503679">
            <w:pPr>
              <w:ind w:left="-112"/>
              <w:rPr>
                <w:sz w:val="16"/>
                <w:szCs w:val="16"/>
              </w:rPr>
            </w:pPr>
            <w:r w:rsidRPr="00503679">
              <w:rPr>
                <w:sz w:val="16"/>
                <w:szCs w:val="16"/>
              </w:rPr>
              <w:t>Подпомагане на проекти за подготвителни дейности и на проекти за съвместни дейности, насочени към разработване и въвеждане в практиката на продукти, услуги, иновации и др. в селските райони, комбинирайки разнообразните възможности на селските райони и развитие на селски райони с добавена стойност;</w:t>
            </w:r>
          </w:p>
          <w:p w:rsidR="00503679" w:rsidRPr="00503679" w:rsidRDefault="00503679" w:rsidP="00503679">
            <w:pPr>
              <w:ind w:left="-112"/>
              <w:rPr>
                <w:sz w:val="16"/>
                <w:szCs w:val="16"/>
              </w:rPr>
            </w:pPr>
            <w:r w:rsidRPr="00503679">
              <w:rPr>
                <w:sz w:val="16"/>
                <w:szCs w:val="16"/>
              </w:rPr>
              <w:t>създаване на европейска идентичност в допълнение към местната, регионалната и националната идентичност.</w:t>
            </w:r>
          </w:p>
        </w:tc>
        <w:tc>
          <w:tcPr>
            <w:tcW w:w="309" w:type="pct"/>
            <w:shd w:val="clear" w:color="auto" w:fill="auto"/>
          </w:tcPr>
          <w:p w:rsidR="00503679" w:rsidRPr="00503679" w:rsidRDefault="00503679" w:rsidP="00503679">
            <w:pPr>
              <w:ind w:left="-109"/>
              <w:rPr>
                <w:sz w:val="16"/>
                <w:szCs w:val="16"/>
              </w:rPr>
            </w:pPr>
            <w:r w:rsidRPr="00503679">
              <w:rPr>
                <w:sz w:val="16"/>
                <w:szCs w:val="16"/>
              </w:rPr>
              <w:t>Подбор на проектни предложе-ния</w:t>
            </w:r>
          </w:p>
        </w:tc>
        <w:tc>
          <w:tcPr>
            <w:tcW w:w="242" w:type="pct"/>
            <w:shd w:val="clear" w:color="auto" w:fill="auto"/>
          </w:tcPr>
          <w:p w:rsidR="00503679" w:rsidRPr="00503679" w:rsidRDefault="00503679" w:rsidP="00503679">
            <w:pPr>
              <w:rPr>
                <w:sz w:val="16"/>
                <w:szCs w:val="16"/>
              </w:rPr>
            </w:pPr>
            <w:r w:rsidRPr="00503679">
              <w:rPr>
                <w:sz w:val="16"/>
                <w:szCs w:val="16"/>
              </w:rPr>
              <w:t>Не</w:t>
            </w:r>
          </w:p>
        </w:tc>
        <w:tc>
          <w:tcPr>
            <w:tcW w:w="309" w:type="pct"/>
            <w:shd w:val="clear" w:color="auto" w:fill="auto"/>
          </w:tcPr>
          <w:p w:rsidR="00503679" w:rsidRPr="00503679" w:rsidRDefault="00503679" w:rsidP="00503679">
            <w:pPr>
              <w:rPr>
                <w:sz w:val="16"/>
                <w:szCs w:val="16"/>
              </w:rPr>
            </w:pPr>
            <w:r w:rsidRPr="00503679">
              <w:rPr>
                <w:sz w:val="16"/>
                <w:szCs w:val="16"/>
              </w:rPr>
              <w:t>За 2018 г. 6 500 000 евро.</w:t>
            </w:r>
          </w:p>
        </w:tc>
        <w:tc>
          <w:tcPr>
            <w:tcW w:w="355" w:type="pct"/>
            <w:shd w:val="clear" w:color="auto" w:fill="auto"/>
          </w:tcPr>
          <w:p w:rsidR="00503679" w:rsidRPr="00503679" w:rsidRDefault="00503679" w:rsidP="00503679">
            <w:pPr>
              <w:rPr>
                <w:sz w:val="16"/>
                <w:szCs w:val="16"/>
              </w:rPr>
            </w:pPr>
            <w:r w:rsidRPr="00503679">
              <w:rPr>
                <w:sz w:val="16"/>
                <w:szCs w:val="16"/>
              </w:rPr>
              <w:t>Одобрени местни инициативни групи</w:t>
            </w:r>
          </w:p>
        </w:tc>
        <w:tc>
          <w:tcPr>
            <w:tcW w:w="535" w:type="pct"/>
            <w:shd w:val="clear" w:color="auto" w:fill="auto"/>
          </w:tcPr>
          <w:p w:rsidR="00503679" w:rsidRPr="00503679" w:rsidRDefault="00503679" w:rsidP="00503679">
            <w:pPr>
              <w:rPr>
                <w:sz w:val="16"/>
                <w:szCs w:val="16"/>
              </w:rPr>
            </w:pPr>
            <w:r w:rsidRPr="00503679">
              <w:rPr>
                <w:sz w:val="16"/>
                <w:szCs w:val="16"/>
              </w:rPr>
              <w:t>1. подготвителни дейности по проекти за междутериториално и транснационално сътрудничество</w:t>
            </w:r>
          </w:p>
          <w:p w:rsidR="00503679" w:rsidRPr="00503679" w:rsidRDefault="00503679" w:rsidP="00503679">
            <w:pPr>
              <w:rPr>
                <w:sz w:val="16"/>
                <w:szCs w:val="16"/>
              </w:rPr>
            </w:pPr>
            <w:r w:rsidRPr="00503679">
              <w:rPr>
                <w:sz w:val="16"/>
                <w:szCs w:val="16"/>
              </w:rPr>
              <w:t>2. дейности за сътрудничество в рамките на Република България или проекти за сътрудничество между територии в две или повече държави членки или с територии в трети държави .</w:t>
            </w:r>
          </w:p>
        </w:tc>
        <w:tc>
          <w:tcPr>
            <w:tcW w:w="531" w:type="pct"/>
            <w:shd w:val="clear" w:color="auto" w:fill="auto"/>
          </w:tcPr>
          <w:p w:rsidR="00503679" w:rsidRPr="00503679" w:rsidRDefault="00503679" w:rsidP="00503679">
            <w:pPr>
              <w:ind w:left="-108"/>
              <w:rPr>
                <w:sz w:val="16"/>
                <w:szCs w:val="16"/>
              </w:rPr>
            </w:pPr>
            <w:r w:rsidRPr="00503679">
              <w:rPr>
                <w:sz w:val="16"/>
                <w:szCs w:val="16"/>
              </w:rPr>
              <w:t>Разходи, свързани с разработването на съвместен продукт/услуга, вкл. разходи за материални и нематериални инвестиции;</w:t>
            </w:r>
          </w:p>
          <w:p w:rsidR="00503679" w:rsidRPr="00503679" w:rsidRDefault="00503679" w:rsidP="00503679">
            <w:pPr>
              <w:ind w:left="-108"/>
              <w:rPr>
                <w:sz w:val="16"/>
                <w:szCs w:val="16"/>
              </w:rPr>
            </w:pPr>
            <w:r w:rsidRPr="00503679">
              <w:rPr>
                <w:sz w:val="16"/>
                <w:szCs w:val="16"/>
              </w:rPr>
              <w:t>Разходи за изследвания и пазарни проучвания, директно свързани със съвместното действие;</w:t>
            </w:r>
          </w:p>
          <w:p w:rsidR="00503679" w:rsidRPr="00503679" w:rsidRDefault="00503679" w:rsidP="00503679">
            <w:pPr>
              <w:ind w:left="-108"/>
              <w:rPr>
                <w:sz w:val="16"/>
                <w:szCs w:val="16"/>
              </w:rPr>
            </w:pPr>
            <w:r w:rsidRPr="00503679">
              <w:rPr>
                <w:sz w:val="16"/>
                <w:szCs w:val="16"/>
              </w:rPr>
              <w:t>Разходи, свързани с реализирането на промоционални и маркетингови кампании;</w:t>
            </w:r>
          </w:p>
          <w:p w:rsidR="00503679" w:rsidRPr="00503679" w:rsidRDefault="00503679" w:rsidP="00503679">
            <w:pPr>
              <w:ind w:left="-108"/>
              <w:rPr>
                <w:sz w:val="16"/>
                <w:szCs w:val="16"/>
              </w:rPr>
            </w:pPr>
            <w:r w:rsidRPr="00503679">
              <w:rPr>
                <w:sz w:val="16"/>
                <w:szCs w:val="16"/>
              </w:rPr>
              <w:t>Разходи, свързани с организирането на обучения, семинари, съвместни събития, срещи и т. н.;</w:t>
            </w:r>
          </w:p>
          <w:p w:rsidR="00503679" w:rsidRPr="00503679" w:rsidRDefault="00503679" w:rsidP="00503679">
            <w:pPr>
              <w:ind w:left="-108"/>
              <w:rPr>
                <w:sz w:val="16"/>
                <w:szCs w:val="16"/>
              </w:rPr>
            </w:pPr>
            <w:r w:rsidRPr="00503679">
              <w:rPr>
                <w:sz w:val="16"/>
                <w:szCs w:val="16"/>
              </w:rPr>
              <w:t>Разходи за публикации в медиите;</w:t>
            </w:r>
          </w:p>
          <w:p w:rsidR="00503679" w:rsidRPr="00503679" w:rsidRDefault="00503679" w:rsidP="00503679">
            <w:pPr>
              <w:ind w:left="-108"/>
              <w:rPr>
                <w:sz w:val="16"/>
                <w:szCs w:val="16"/>
              </w:rPr>
            </w:pPr>
            <w:r w:rsidRPr="00503679">
              <w:rPr>
                <w:sz w:val="16"/>
                <w:szCs w:val="16"/>
              </w:rPr>
              <w:t>Разходи, свързани със създаването и оперативната поддръжка на общи структури, създадени с цел изпълнение на проекта;</w:t>
            </w:r>
          </w:p>
          <w:p w:rsidR="00503679" w:rsidRPr="00503679" w:rsidRDefault="00503679" w:rsidP="00503679">
            <w:pPr>
              <w:ind w:left="-108"/>
              <w:rPr>
                <w:sz w:val="16"/>
                <w:szCs w:val="16"/>
              </w:rPr>
            </w:pPr>
            <w:r w:rsidRPr="00503679">
              <w:rPr>
                <w:sz w:val="16"/>
                <w:szCs w:val="16"/>
              </w:rPr>
              <w:t>Координация на дейностите по проекта (разходи за допълнителен персонал, пътни разходи, разходи за нощувки и храна, хонорари за експерти, разходи за превод, разходи за комуникация и др.).</w:t>
            </w:r>
          </w:p>
          <w:p w:rsidR="00503679" w:rsidRPr="00503679" w:rsidRDefault="00503679" w:rsidP="00503679">
            <w:pPr>
              <w:ind w:left="-108"/>
              <w:rPr>
                <w:sz w:val="16"/>
                <w:szCs w:val="16"/>
              </w:rPr>
            </w:pPr>
            <w:r w:rsidRPr="00503679">
              <w:rPr>
                <w:sz w:val="16"/>
                <w:szCs w:val="16"/>
              </w:rPr>
              <w:t>Разходи, свързани със срещи с потенциални партньори;</w:t>
            </w:r>
          </w:p>
          <w:p w:rsidR="00503679" w:rsidRPr="00503679" w:rsidRDefault="00503679" w:rsidP="00503679">
            <w:pPr>
              <w:ind w:left="-108"/>
              <w:rPr>
                <w:sz w:val="16"/>
                <w:szCs w:val="16"/>
              </w:rPr>
            </w:pPr>
            <w:r w:rsidRPr="00503679">
              <w:rPr>
                <w:sz w:val="16"/>
                <w:szCs w:val="16"/>
              </w:rPr>
              <w:t>Разходи, свързани с организирането на заседания и мероприятия за планиране на дейностите по проекта;</w:t>
            </w:r>
          </w:p>
          <w:p w:rsidR="00503679" w:rsidRPr="00503679" w:rsidRDefault="00503679" w:rsidP="00503679">
            <w:pPr>
              <w:ind w:left="-108"/>
              <w:rPr>
                <w:sz w:val="16"/>
                <w:szCs w:val="16"/>
              </w:rPr>
            </w:pPr>
            <w:r w:rsidRPr="00503679">
              <w:rPr>
                <w:sz w:val="16"/>
                <w:szCs w:val="16"/>
              </w:rPr>
              <w:t>Разходи, свързани с разработването на проекта.</w:t>
            </w:r>
          </w:p>
        </w:tc>
        <w:tc>
          <w:tcPr>
            <w:tcW w:w="291" w:type="pct"/>
            <w:shd w:val="clear" w:color="auto" w:fill="auto"/>
          </w:tcPr>
          <w:p w:rsidR="00503679" w:rsidRPr="00503679" w:rsidRDefault="00503679" w:rsidP="00503679">
            <w:pPr>
              <w:rPr>
                <w:sz w:val="16"/>
                <w:szCs w:val="16"/>
              </w:rPr>
            </w:pPr>
            <w:r w:rsidRPr="00503679">
              <w:rPr>
                <w:sz w:val="16"/>
                <w:szCs w:val="16"/>
              </w:rPr>
              <w:t>До 100%</w:t>
            </w:r>
          </w:p>
        </w:tc>
        <w:tc>
          <w:tcPr>
            <w:tcW w:w="271" w:type="pct"/>
            <w:shd w:val="clear" w:color="auto" w:fill="auto"/>
          </w:tcPr>
          <w:p w:rsidR="00503679" w:rsidRPr="00503679" w:rsidRDefault="00503679" w:rsidP="00503679">
            <w:pPr>
              <w:rPr>
                <w:sz w:val="16"/>
                <w:szCs w:val="16"/>
              </w:rPr>
            </w:pPr>
            <w:r w:rsidRPr="00503679">
              <w:rPr>
                <w:sz w:val="16"/>
                <w:szCs w:val="16"/>
              </w:rPr>
              <w:t>Февруари 2018 г.</w:t>
            </w:r>
          </w:p>
        </w:tc>
        <w:tc>
          <w:tcPr>
            <w:tcW w:w="261" w:type="pct"/>
            <w:shd w:val="clear" w:color="auto" w:fill="auto"/>
          </w:tcPr>
          <w:p w:rsidR="00503679" w:rsidRPr="00503679" w:rsidRDefault="00503679" w:rsidP="00503679">
            <w:pPr>
              <w:ind w:left="-107"/>
              <w:rPr>
                <w:sz w:val="16"/>
                <w:szCs w:val="16"/>
              </w:rPr>
            </w:pPr>
            <w:r w:rsidRPr="00503679">
              <w:rPr>
                <w:sz w:val="16"/>
                <w:szCs w:val="16"/>
              </w:rPr>
              <w:t>Съгласно Регламент (ЕС) 1305/2013, чл. 44, пар. 3 кандидатстването по подмярка 19.3 е текущо.</w:t>
            </w:r>
          </w:p>
        </w:tc>
        <w:tc>
          <w:tcPr>
            <w:tcW w:w="216" w:type="pct"/>
            <w:shd w:val="clear" w:color="auto" w:fill="auto"/>
          </w:tcPr>
          <w:p w:rsidR="00503679" w:rsidRPr="00503679" w:rsidRDefault="00503679" w:rsidP="00503679">
            <w:pPr>
              <w:rPr>
                <w:sz w:val="16"/>
                <w:szCs w:val="16"/>
              </w:rPr>
            </w:pPr>
            <w:r w:rsidRPr="00503679">
              <w:rPr>
                <w:sz w:val="16"/>
                <w:szCs w:val="16"/>
              </w:rPr>
              <w:t>Да</w:t>
            </w:r>
          </w:p>
        </w:tc>
        <w:tc>
          <w:tcPr>
            <w:tcW w:w="217" w:type="pct"/>
            <w:shd w:val="clear" w:color="auto" w:fill="auto"/>
          </w:tcPr>
          <w:p w:rsidR="00503679" w:rsidRPr="00503679" w:rsidRDefault="00503679" w:rsidP="00503679">
            <w:pPr>
              <w:rPr>
                <w:sz w:val="16"/>
                <w:szCs w:val="16"/>
              </w:rPr>
            </w:pPr>
            <w:r w:rsidRPr="00503679">
              <w:rPr>
                <w:sz w:val="16"/>
                <w:szCs w:val="16"/>
              </w:rPr>
              <w:t>Да</w:t>
            </w:r>
          </w:p>
        </w:tc>
        <w:tc>
          <w:tcPr>
            <w:tcW w:w="261" w:type="pct"/>
            <w:shd w:val="clear" w:color="auto" w:fill="auto"/>
          </w:tcPr>
          <w:p w:rsidR="00503679" w:rsidRPr="00503679" w:rsidRDefault="00503679" w:rsidP="00503679">
            <w:pPr>
              <w:rPr>
                <w:sz w:val="16"/>
                <w:szCs w:val="16"/>
              </w:rPr>
            </w:pPr>
            <w:r w:rsidRPr="00503679">
              <w:rPr>
                <w:sz w:val="16"/>
                <w:szCs w:val="16"/>
              </w:rPr>
              <w:t>Непр.</w:t>
            </w:r>
          </w:p>
        </w:tc>
        <w:tc>
          <w:tcPr>
            <w:tcW w:w="261" w:type="pct"/>
            <w:shd w:val="clear" w:color="auto" w:fill="auto"/>
          </w:tcPr>
          <w:p w:rsidR="00503679" w:rsidRPr="00503679" w:rsidRDefault="00503679" w:rsidP="00503679">
            <w:pPr>
              <w:ind w:left="-102"/>
              <w:rPr>
                <w:sz w:val="16"/>
                <w:szCs w:val="16"/>
              </w:rPr>
            </w:pPr>
            <w:r w:rsidRPr="00503679">
              <w:rPr>
                <w:sz w:val="16"/>
                <w:szCs w:val="16"/>
              </w:rPr>
              <w:t>За подготвителна помощ:</w:t>
            </w:r>
          </w:p>
          <w:p w:rsidR="00503679" w:rsidRPr="00503679" w:rsidRDefault="00503679" w:rsidP="00503679">
            <w:pPr>
              <w:ind w:left="-102"/>
              <w:rPr>
                <w:sz w:val="16"/>
                <w:szCs w:val="16"/>
              </w:rPr>
            </w:pPr>
            <w:r w:rsidRPr="00503679">
              <w:rPr>
                <w:sz w:val="16"/>
                <w:szCs w:val="16"/>
              </w:rPr>
              <w:t>левовата равностойност на</w:t>
            </w:r>
          </w:p>
          <w:p w:rsidR="00503679" w:rsidRPr="00503679" w:rsidRDefault="00503679" w:rsidP="00503679">
            <w:pPr>
              <w:ind w:left="-102"/>
              <w:rPr>
                <w:sz w:val="16"/>
                <w:szCs w:val="16"/>
              </w:rPr>
            </w:pPr>
            <w:r w:rsidRPr="00503679">
              <w:rPr>
                <w:sz w:val="16"/>
                <w:szCs w:val="16"/>
              </w:rPr>
              <w:t xml:space="preserve">10 000 евро за проекти за вътрешнотериториално сътрудничество и на </w:t>
            </w:r>
          </w:p>
          <w:p w:rsidR="00503679" w:rsidRPr="00503679" w:rsidRDefault="00503679" w:rsidP="00503679">
            <w:pPr>
              <w:ind w:left="-102"/>
              <w:rPr>
                <w:sz w:val="16"/>
                <w:szCs w:val="16"/>
              </w:rPr>
            </w:pPr>
            <w:r w:rsidRPr="00503679">
              <w:rPr>
                <w:sz w:val="16"/>
                <w:szCs w:val="16"/>
              </w:rPr>
              <w:t>25 000 евро за проекти за транснационално сътрудничество.</w:t>
            </w:r>
          </w:p>
          <w:p w:rsidR="00503679" w:rsidRPr="00503679" w:rsidRDefault="00503679" w:rsidP="00503679">
            <w:pPr>
              <w:ind w:left="-102"/>
              <w:rPr>
                <w:sz w:val="16"/>
                <w:szCs w:val="16"/>
              </w:rPr>
            </w:pPr>
          </w:p>
          <w:p w:rsidR="00503679" w:rsidRPr="00503679" w:rsidRDefault="00503679" w:rsidP="00503679">
            <w:pPr>
              <w:ind w:left="-102"/>
              <w:rPr>
                <w:sz w:val="16"/>
                <w:szCs w:val="16"/>
              </w:rPr>
            </w:pPr>
            <w:r w:rsidRPr="00503679">
              <w:rPr>
                <w:sz w:val="16"/>
                <w:szCs w:val="16"/>
              </w:rPr>
              <w:t>За изпълнение на проекти за сътрудничество:</w:t>
            </w:r>
          </w:p>
          <w:p w:rsidR="00503679" w:rsidRPr="00503679" w:rsidRDefault="00503679" w:rsidP="00503679">
            <w:pPr>
              <w:ind w:left="-102"/>
              <w:rPr>
                <w:sz w:val="16"/>
                <w:szCs w:val="16"/>
              </w:rPr>
            </w:pPr>
            <w:r w:rsidRPr="00503679">
              <w:rPr>
                <w:sz w:val="16"/>
                <w:szCs w:val="16"/>
              </w:rPr>
              <w:t xml:space="preserve">левовата равностойност на 100 000 евро за транснационално сътрудничество </w:t>
            </w:r>
          </w:p>
          <w:p w:rsidR="00503679" w:rsidRPr="00503679" w:rsidRDefault="00503679" w:rsidP="00503679">
            <w:pPr>
              <w:ind w:left="-102"/>
              <w:rPr>
                <w:sz w:val="16"/>
                <w:szCs w:val="16"/>
              </w:rPr>
            </w:pPr>
            <w:r w:rsidRPr="00503679">
              <w:rPr>
                <w:sz w:val="16"/>
                <w:szCs w:val="16"/>
              </w:rPr>
              <w:t>и на 50 000 евро за вътрешнотериториално сътрудничество.</w:t>
            </w:r>
          </w:p>
        </w:tc>
      </w:tr>
    </w:tbl>
    <w:p w:rsidR="00503679" w:rsidRPr="00503679" w:rsidRDefault="00503679" w:rsidP="00503679">
      <w:pPr>
        <w:rPr>
          <w:b/>
        </w:rPr>
      </w:pPr>
    </w:p>
    <w:p w:rsidR="00503679" w:rsidRPr="00503679" w:rsidRDefault="00503679" w:rsidP="00503679">
      <w:pPr>
        <w:jc w:val="both"/>
      </w:pPr>
      <w:r w:rsidRPr="00503679">
        <w:rPr>
          <w:b/>
        </w:rPr>
        <w:t xml:space="preserve">* </w:t>
      </w:r>
      <w:r w:rsidRPr="00503679">
        <w:t>Приемите на заявления за подпомагане по мерки 10 „Агроекология и климат“, 11 „Биологично земеделие“, 12 „Плащания по „Натура-2000” и Рамковата директива  за водите“ и 13 „Плащания за райони, изправени пред природни или други специфични ограничения“ от ПРСР 2014-2020 г. не са включени в ИГРП за 2018 г., тъй като редът и изискванията на ПМС № 162 от 2016 г. не са приложими за тях. Приемът на заявления по тези мерки се извършва по реда на Наредба № 5 от 2009 г. за условията и реда за подаване на заявления по схеми и мерки за директни плащания.</w:t>
      </w:r>
    </w:p>
    <w:p w:rsidR="00503679" w:rsidRPr="00503679" w:rsidRDefault="00503679" w:rsidP="00503679">
      <w:pPr>
        <w:jc w:val="both"/>
        <w:rPr>
          <w:sz w:val="22"/>
          <w:szCs w:val="22"/>
        </w:rPr>
      </w:pPr>
      <w:r w:rsidRPr="00503679">
        <w:rPr>
          <w:b/>
        </w:rPr>
        <w:t>**</w:t>
      </w:r>
      <w:r w:rsidRPr="00503679">
        <w:t xml:space="preserve"> Приемът на заявления за подпомагане по мярка 14 „Хуманно отношение към животните“ от ПРСР 2014-2020 г. не е включен в ИГРП за 2018 г., тъй като редът и изискванията на ПМС № 162 от 2016 г. не са приложими за нея.</w:t>
      </w:r>
      <w:r w:rsidRPr="00503679">
        <w:rPr>
          <w:sz w:val="22"/>
          <w:szCs w:val="22"/>
        </w:rPr>
        <w:t xml:space="preserve">   </w:t>
      </w:r>
    </w:p>
    <w:p w:rsidR="00503679" w:rsidRPr="00503679" w:rsidRDefault="00503679" w:rsidP="00503679">
      <w:pPr>
        <w:rPr>
          <w:b/>
        </w:rPr>
      </w:pPr>
    </w:p>
    <w:tbl>
      <w:tblPr>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708"/>
        <w:gridCol w:w="851"/>
        <w:gridCol w:w="850"/>
        <w:gridCol w:w="851"/>
        <w:gridCol w:w="804"/>
        <w:gridCol w:w="708"/>
        <w:gridCol w:w="756"/>
        <w:gridCol w:w="709"/>
        <w:gridCol w:w="708"/>
        <w:gridCol w:w="851"/>
        <w:gridCol w:w="709"/>
        <w:gridCol w:w="850"/>
        <w:gridCol w:w="709"/>
        <w:gridCol w:w="709"/>
        <w:gridCol w:w="567"/>
        <w:gridCol w:w="850"/>
        <w:gridCol w:w="567"/>
      </w:tblGrid>
      <w:tr w:rsidR="00503679" w:rsidRPr="00503679" w:rsidTr="005D5AE4">
        <w:trPr>
          <w:trHeight w:val="561"/>
        </w:trPr>
        <w:tc>
          <w:tcPr>
            <w:tcW w:w="13041" w:type="dxa"/>
            <w:gridSpan w:val="18"/>
            <w:shd w:val="clear" w:color="auto" w:fill="auto"/>
          </w:tcPr>
          <w:p w:rsidR="00503679" w:rsidRPr="00503679" w:rsidRDefault="00503679" w:rsidP="00503679">
            <w:pPr>
              <w:spacing w:before="120"/>
              <w:jc w:val="center"/>
              <w:rPr>
                <w:b/>
                <w:sz w:val="20"/>
                <w:szCs w:val="20"/>
              </w:rPr>
            </w:pPr>
            <w:r w:rsidRPr="00503679">
              <w:rPr>
                <w:b/>
                <w:sz w:val="20"/>
                <w:szCs w:val="20"/>
              </w:rPr>
              <w:t>Процедури, по които се предоставя БФП за интегрирани проектни предложения</w:t>
            </w:r>
          </w:p>
        </w:tc>
      </w:tr>
      <w:tr w:rsidR="00503679" w:rsidRPr="00503679" w:rsidTr="005D5AE4">
        <w:trPr>
          <w:trHeight w:val="711"/>
        </w:trPr>
        <w:tc>
          <w:tcPr>
            <w:tcW w:w="284" w:type="dxa"/>
            <w:vMerge w:val="restart"/>
            <w:shd w:val="clear" w:color="auto" w:fill="auto"/>
          </w:tcPr>
          <w:p w:rsidR="00503679" w:rsidRPr="00503679" w:rsidRDefault="00503679" w:rsidP="00503679">
            <w:pPr>
              <w:spacing w:before="120"/>
              <w:ind w:left="-108" w:right="-108"/>
              <w:jc w:val="center"/>
              <w:rPr>
                <w:b/>
                <w:sz w:val="16"/>
                <w:szCs w:val="16"/>
              </w:rPr>
            </w:pPr>
            <w:r w:rsidRPr="00503679">
              <w:rPr>
                <w:b/>
                <w:sz w:val="16"/>
                <w:szCs w:val="16"/>
              </w:rPr>
              <w:t xml:space="preserve">№ по ред </w:t>
            </w:r>
          </w:p>
        </w:tc>
        <w:tc>
          <w:tcPr>
            <w:tcW w:w="708" w:type="dxa"/>
            <w:vMerge w:val="restart"/>
            <w:shd w:val="clear" w:color="auto" w:fill="auto"/>
          </w:tcPr>
          <w:p w:rsidR="00503679" w:rsidRPr="00503679" w:rsidRDefault="00503679" w:rsidP="00503679">
            <w:pPr>
              <w:spacing w:before="120"/>
              <w:ind w:left="-112" w:right="-108"/>
              <w:jc w:val="center"/>
              <w:rPr>
                <w:b/>
                <w:sz w:val="16"/>
                <w:szCs w:val="16"/>
              </w:rPr>
            </w:pPr>
            <w:r w:rsidRPr="00503679">
              <w:rPr>
                <w:b/>
                <w:sz w:val="16"/>
                <w:szCs w:val="16"/>
              </w:rPr>
              <w:t>Наимено-вание на  процедурата</w:t>
            </w:r>
          </w:p>
        </w:tc>
        <w:tc>
          <w:tcPr>
            <w:tcW w:w="851" w:type="dxa"/>
            <w:vMerge w:val="restart"/>
            <w:shd w:val="clear" w:color="auto" w:fill="auto"/>
          </w:tcPr>
          <w:p w:rsidR="00503679" w:rsidRPr="00503679" w:rsidRDefault="00503679" w:rsidP="00503679">
            <w:pPr>
              <w:spacing w:before="120"/>
              <w:ind w:left="-108" w:right="-107"/>
              <w:jc w:val="center"/>
              <w:rPr>
                <w:b/>
                <w:sz w:val="16"/>
                <w:szCs w:val="16"/>
              </w:rPr>
            </w:pPr>
            <w:r w:rsidRPr="00503679">
              <w:rPr>
                <w:b/>
                <w:sz w:val="16"/>
                <w:szCs w:val="16"/>
              </w:rPr>
              <w:t>Цели на предоста-вяната БФП по процедурата</w:t>
            </w:r>
          </w:p>
        </w:tc>
        <w:tc>
          <w:tcPr>
            <w:tcW w:w="850" w:type="dxa"/>
            <w:vMerge w:val="restart"/>
            <w:shd w:val="clear" w:color="auto" w:fill="auto"/>
          </w:tcPr>
          <w:p w:rsidR="00503679" w:rsidRPr="00503679" w:rsidRDefault="00503679" w:rsidP="00503679">
            <w:pPr>
              <w:spacing w:before="120"/>
              <w:ind w:left="-109" w:right="-85"/>
              <w:jc w:val="center"/>
              <w:rPr>
                <w:b/>
                <w:sz w:val="16"/>
                <w:szCs w:val="16"/>
              </w:rPr>
            </w:pPr>
            <w:r w:rsidRPr="00503679">
              <w:rPr>
                <w:b/>
                <w:sz w:val="16"/>
                <w:szCs w:val="16"/>
              </w:rPr>
              <w:t xml:space="preserve">Начин на провеждане на  процедурата  съгласно чл. 2 от ПМС </w:t>
            </w:r>
            <w:r w:rsidRPr="00503679">
              <w:rPr>
                <w:b/>
                <w:sz w:val="16"/>
                <w:szCs w:val="16"/>
              </w:rPr>
              <w:br/>
              <w:t xml:space="preserve">№ 162 от </w:t>
            </w:r>
            <w:r w:rsidRPr="00503679">
              <w:rPr>
                <w:b/>
                <w:sz w:val="16"/>
                <w:szCs w:val="16"/>
              </w:rPr>
              <w:br/>
              <w:t>2016 г.</w:t>
            </w:r>
          </w:p>
        </w:tc>
        <w:tc>
          <w:tcPr>
            <w:tcW w:w="851" w:type="dxa"/>
            <w:vMerge w:val="restart"/>
            <w:shd w:val="clear" w:color="auto" w:fill="auto"/>
          </w:tcPr>
          <w:p w:rsidR="00503679" w:rsidRPr="00503679" w:rsidRDefault="00503679" w:rsidP="00503679">
            <w:pPr>
              <w:spacing w:before="120"/>
              <w:ind w:left="-109" w:right="-85"/>
              <w:jc w:val="center"/>
              <w:rPr>
                <w:b/>
                <w:sz w:val="16"/>
                <w:szCs w:val="16"/>
              </w:rPr>
            </w:pPr>
            <w:r w:rsidRPr="00503679">
              <w:rPr>
                <w:b/>
                <w:sz w:val="16"/>
                <w:szCs w:val="16"/>
              </w:rPr>
              <w:t>Извършване на предва-рителен подбор на концепции за проектни предложения</w:t>
            </w:r>
          </w:p>
        </w:tc>
        <w:tc>
          <w:tcPr>
            <w:tcW w:w="804" w:type="dxa"/>
            <w:vMerge w:val="restart"/>
            <w:shd w:val="clear" w:color="auto" w:fill="auto"/>
          </w:tcPr>
          <w:p w:rsidR="00503679" w:rsidRPr="00503679" w:rsidRDefault="00503679" w:rsidP="00503679">
            <w:pPr>
              <w:spacing w:before="120"/>
              <w:ind w:left="-109" w:right="-85"/>
              <w:jc w:val="center"/>
              <w:rPr>
                <w:b/>
                <w:sz w:val="16"/>
                <w:szCs w:val="16"/>
              </w:rPr>
            </w:pPr>
            <w:r w:rsidRPr="00503679">
              <w:rPr>
                <w:b/>
                <w:sz w:val="16"/>
                <w:szCs w:val="16"/>
              </w:rPr>
              <w:t>Програми, по които се предоставя БФП по процедурата</w:t>
            </w:r>
          </w:p>
        </w:tc>
        <w:tc>
          <w:tcPr>
            <w:tcW w:w="708" w:type="dxa"/>
            <w:vMerge w:val="restart"/>
            <w:shd w:val="clear" w:color="auto" w:fill="auto"/>
          </w:tcPr>
          <w:p w:rsidR="00503679" w:rsidRPr="00503679" w:rsidRDefault="00503679" w:rsidP="00503679">
            <w:pPr>
              <w:spacing w:before="120"/>
              <w:ind w:left="-109" w:right="-85"/>
              <w:jc w:val="center"/>
              <w:rPr>
                <w:b/>
                <w:sz w:val="16"/>
                <w:szCs w:val="16"/>
              </w:rPr>
            </w:pPr>
            <w:r w:rsidRPr="00503679">
              <w:rPr>
                <w:b/>
                <w:sz w:val="16"/>
                <w:szCs w:val="16"/>
              </w:rPr>
              <w:t>Водеща програма</w:t>
            </w:r>
          </w:p>
        </w:tc>
        <w:tc>
          <w:tcPr>
            <w:tcW w:w="756" w:type="dxa"/>
            <w:vMerge w:val="restart"/>
            <w:shd w:val="clear" w:color="auto" w:fill="auto"/>
          </w:tcPr>
          <w:p w:rsidR="00503679" w:rsidRPr="00503679" w:rsidRDefault="00503679" w:rsidP="00503679">
            <w:pPr>
              <w:spacing w:before="120"/>
              <w:ind w:left="-129" w:right="-107"/>
              <w:jc w:val="center"/>
              <w:rPr>
                <w:b/>
                <w:sz w:val="16"/>
                <w:szCs w:val="16"/>
              </w:rPr>
            </w:pPr>
            <w:r w:rsidRPr="00503679">
              <w:rPr>
                <w:b/>
                <w:sz w:val="16"/>
                <w:szCs w:val="16"/>
              </w:rPr>
              <w:t>Общ размер на БФП  по процедурата (в лв.)</w:t>
            </w:r>
          </w:p>
        </w:tc>
        <w:tc>
          <w:tcPr>
            <w:tcW w:w="709" w:type="dxa"/>
            <w:vMerge w:val="restart"/>
            <w:shd w:val="clear" w:color="auto" w:fill="auto"/>
          </w:tcPr>
          <w:p w:rsidR="00503679" w:rsidRPr="00503679" w:rsidRDefault="00503679" w:rsidP="00503679">
            <w:pPr>
              <w:spacing w:before="120"/>
              <w:ind w:left="-109" w:right="-108"/>
              <w:jc w:val="center"/>
              <w:rPr>
                <w:b/>
                <w:sz w:val="16"/>
                <w:szCs w:val="16"/>
              </w:rPr>
            </w:pPr>
            <w:r w:rsidRPr="00503679">
              <w:rPr>
                <w:b/>
                <w:sz w:val="16"/>
                <w:szCs w:val="16"/>
              </w:rPr>
              <w:t>Допустими кандидати</w:t>
            </w:r>
          </w:p>
        </w:tc>
        <w:tc>
          <w:tcPr>
            <w:tcW w:w="708" w:type="dxa"/>
            <w:vMerge w:val="restart"/>
            <w:shd w:val="clear" w:color="auto" w:fill="auto"/>
          </w:tcPr>
          <w:p w:rsidR="00503679" w:rsidRPr="00503679" w:rsidRDefault="00503679" w:rsidP="00503679">
            <w:pPr>
              <w:spacing w:before="120"/>
              <w:ind w:left="-109" w:right="-108"/>
              <w:jc w:val="center"/>
              <w:rPr>
                <w:b/>
                <w:sz w:val="16"/>
                <w:szCs w:val="16"/>
              </w:rPr>
            </w:pPr>
            <w:r w:rsidRPr="00503679">
              <w:rPr>
                <w:b/>
                <w:sz w:val="16"/>
                <w:szCs w:val="16"/>
              </w:rPr>
              <w:t>Примерни допустими дейности</w:t>
            </w:r>
          </w:p>
        </w:tc>
        <w:tc>
          <w:tcPr>
            <w:tcW w:w="851" w:type="dxa"/>
            <w:vMerge w:val="restart"/>
            <w:shd w:val="clear" w:color="auto" w:fill="auto"/>
          </w:tcPr>
          <w:p w:rsidR="00503679" w:rsidRPr="00503679" w:rsidRDefault="00503679" w:rsidP="00503679">
            <w:pPr>
              <w:spacing w:before="120"/>
              <w:ind w:left="-108" w:right="-106"/>
              <w:jc w:val="center"/>
              <w:rPr>
                <w:b/>
                <w:sz w:val="16"/>
                <w:szCs w:val="16"/>
              </w:rPr>
            </w:pPr>
            <w:r w:rsidRPr="00503679">
              <w:rPr>
                <w:b/>
                <w:sz w:val="16"/>
                <w:szCs w:val="16"/>
              </w:rPr>
              <w:t>Категории допустими разходи</w:t>
            </w:r>
          </w:p>
        </w:tc>
        <w:tc>
          <w:tcPr>
            <w:tcW w:w="709" w:type="dxa"/>
            <w:vMerge w:val="restart"/>
            <w:shd w:val="clear" w:color="auto" w:fill="auto"/>
          </w:tcPr>
          <w:p w:rsidR="00503679" w:rsidRPr="00503679" w:rsidRDefault="00503679" w:rsidP="00503679">
            <w:pPr>
              <w:spacing w:before="120"/>
              <w:ind w:left="-91" w:right="-74"/>
              <w:jc w:val="center"/>
              <w:rPr>
                <w:b/>
                <w:sz w:val="16"/>
                <w:szCs w:val="16"/>
              </w:rPr>
            </w:pPr>
            <w:r w:rsidRPr="00503679">
              <w:rPr>
                <w:b/>
                <w:sz w:val="16"/>
                <w:szCs w:val="16"/>
              </w:rPr>
              <w:t xml:space="preserve">Максимален </w:t>
            </w:r>
          </w:p>
          <w:p w:rsidR="00503679" w:rsidRPr="00503679" w:rsidRDefault="00503679" w:rsidP="00503679">
            <w:pPr>
              <w:ind w:left="-108" w:right="-108"/>
              <w:jc w:val="center"/>
              <w:rPr>
                <w:b/>
                <w:sz w:val="16"/>
                <w:szCs w:val="16"/>
              </w:rPr>
            </w:pPr>
            <w:r w:rsidRPr="00503679">
              <w:rPr>
                <w:b/>
                <w:sz w:val="16"/>
                <w:szCs w:val="16"/>
              </w:rPr>
              <w:t>% на съ-финансиране</w:t>
            </w:r>
          </w:p>
        </w:tc>
        <w:tc>
          <w:tcPr>
            <w:tcW w:w="850" w:type="dxa"/>
            <w:vMerge w:val="restart"/>
            <w:shd w:val="clear" w:color="auto" w:fill="auto"/>
          </w:tcPr>
          <w:p w:rsidR="00503679" w:rsidRPr="00503679" w:rsidRDefault="00503679" w:rsidP="00503679">
            <w:pPr>
              <w:spacing w:before="120"/>
              <w:ind w:left="-142" w:right="-108"/>
              <w:jc w:val="center"/>
              <w:rPr>
                <w:b/>
                <w:sz w:val="16"/>
                <w:szCs w:val="16"/>
              </w:rPr>
            </w:pPr>
            <w:r w:rsidRPr="00503679">
              <w:rPr>
                <w:b/>
                <w:sz w:val="16"/>
                <w:szCs w:val="16"/>
              </w:rPr>
              <w:t>Дата на обявяване на процедурата</w:t>
            </w:r>
          </w:p>
        </w:tc>
        <w:tc>
          <w:tcPr>
            <w:tcW w:w="709" w:type="dxa"/>
            <w:vMerge w:val="restart"/>
            <w:shd w:val="clear" w:color="auto" w:fill="auto"/>
          </w:tcPr>
          <w:p w:rsidR="00503679" w:rsidRPr="00503679" w:rsidRDefault="00503679" w:rsidP="00503679">
            <w:pPr>
              <w:spacing w:before="120"/>
              <w:ind w:left="-107" w:right="-108"/>
              <w:jc w:val="center"/>
              <w:rPr>
                <w:b/>
                <w:sz w:val="16"/>
                <w:szCs w:val="16"/>
              </w:rPr>
            </w:pPr>
            <w:r w:rsidRPr="00503679">
              <w:rPr>
                <w:b/>
                <w:sz w:val="16"/>
                <w:szCs w:val="16"/>
              </w:rPr>
              <w:t>Краен срок за подаване на проектни предложе-ния</w:t>
            </w:r>
          </w:p>
        </w:tc>
        <w:tc>
          <w:tcPr>
            <w:tcW w:w="1276" w:type="dxa"/>
            <w:gridSpan w:val="2"/>
            <w:shd w:val="clear" w:color="auto" w:fill="auto"/>
          </w:tcPr>
          <w:p w:rsidR="00503679" w:rsidRPr="00503679" w:rsidRDefault="00503679" w:rsidP="00503679">
            <w:pPr>
              <w:spacing w:before="120"/>
              <w:ind w:left="-102" w:right="-146"/>
              <w:jc w:val="center"/>
              <w:rPr>
                <w:b/>
                <w:sz w:val="16"/>
                <w:szCs w:val="16"/>
              </w:rPr>
            </w:pPr>
            <w:r w:rsidRPr="00503679">
              <w:rPr>
                <w:b/>
                <w:sz w:val="16"/>
                <w:szCs w:val="16"/>
              </w:rPr>
              <w:t>Представлява ли процедурата/част от нея:</w:t>
            </w:r>
          </w:p>
        </w:tc>
        <w:tc>
          <w:tcPr>
            <w:tcW w:w="1417" w:type="dxa"/>
            <w:gridSpan w:val="2"/>
            <w:shd w:val="clear" w:color="auto" w:fill="auto"/>
          </w:tcPr>
          <w:p w:rsidR="00503679" w:rsidRPr="00503679" w:rsidRDefault="00503679" w:rsidP="00503679">
            <w:pPr>
              <w:spacing w:before="120"/>
              <w:ind w:left="-98" w:right="-108"/>
              <w:jc w:val="center"/>
              <w:rPr>
                <w:b/>
                <w:sz w:val="16"/>
                <w:szCs w:val="16"/>
              </w:rPr>
            </w:pPr>
            <w:r w:rsidRPr="00503679">
              <w:rPr>
                <w:b/>
                <w:sz w:val="16"/>
                <w:szCs w:val="16"/>
              </w:rPr>
              <w:t xml:space="preserve">Размер на БФП за интегриран проект – общо и по програми </w:t>
            </w:r>
            <w:r w:rsidRPr="00503679">
              <w:rPr>
                <w:b/>
                <w:sz w:val="16"/>
                <w:szCs w:val="16"/>
              </w:rPr>
              <w:br/>
              <w:t>(в лв.)</w:t>
            </w:r>
          </w:p>
        </w:tc>
      </w:tr>
      <w:tr w:rsidR="00503679" w:rsidRPr="00503679" w:rsidTr="005D5AE4">
        <w:trPr>
          <w:trHeight w:val="537"/>
        </w:trPr>
        <w:tc>
          <w:tcPr>
            <w:tcW w:w="284" w:type="dxa"/>
            <w:vMerge/>
            <w:shd w:val="clear" w:color="auto" w:fill="auto"/>
          </w:tcPr>
          <w:p w:rsidR="00503679" w:rsidRPr="00503679" w:rsidRDefault="00503679" w:rsidP="00503679">
            <w:pPr>
              <w:ind w:left="-28"/>
              <w:jc w:val="center"/>
              <w:rPr>
                <w:b/>
                <w:sz w:val="16"/>
                <w:szCs w:val="16"/>
              </w:rPr>
            </w:pPr>
          </w:p>
        </w:tc>
        <w:tc>
          <w:tcPr>
            <w:tcW w:w="708" w:type="dxa"/>
            <w:vMerge/>
            <w:shd w:val="clear" w:color="auto" w:fill="auto"/>
          </w:tcPr>
          <w:p w:rsidR="00503679" w:rsidRPr="00503679" w:rsidRDefault="00503679" w:rsidP="00503679">
            <w:pPr>
              <w:jc w:val="center"/>
              <w:rPr>
                <w:b/>
                <w:sz w:val="16"/>
                <w:szCs w:val="16"/>
              </w:rPr>
            </w:pPr>
          </w:p>
        </w:tc>
        <w:tc>
          <w:tcPr>
            <w:tcW w:w="851" w:type="dxa"/>
            <w:vMerge/>
            <w:shd w:val="clear" w:color="auto" w:fill="auto"/>
          </w:tcPr>
          <w:p w:rsidR="00503679" w:rsidRPr="00503679" w:rsidRDefault="00503679" w:rsidP="00503679">
            <w:pPr>
              <w:jc w:val="center"/>
              <w:rPr>
                <w:b/>
                <w:sz w:val="16"/>
                <w:szCs w:val="16"/>
              </w:rPr>
            </w:pPr>
          </w:p>
        </w:tc>
        <w:tc>
          <w:tcPr>
            <w:tcW w:w="850" w:type="dxa"/>
            <w:vMerge/>
            <w:shd w:val="clear" w:color="auto" w:fill="auto"/>
          </w:tcPr>
          <w:p w:rsidR="00503679" w:rsidRPr="00503679" w:rsidRDefault="00503679" w:rsidP="00503679">
            <w:pPr>
              <w:jc w:val="center"/>
              <w:rPr>
                <w:b/>
                <w:sz w:val="16"/>
                <w:szCs w:val="16"/>
              </w:rPr>
            </w:pPr>
          </w:p>
        </w:tc>
        <w:tc>
          <w:tcPr>
            <w:tcW w:w="851" w:type="dxa"/>
            <w:vMerge/>
            <w:shd w:val="clear" w:color="auto" w:fill="auto"/>
          </w:tcPr>
          <w:p w:rsidR="00503679" w:rsidRPr="00503679" w:rsidRDefault="00503679" w:rsidP="00503679">
            <w:pPr>
              <w:jc w:val="center"/>
              <w:rPr>
                <w:b/>
                <w:sz w:val="16"/>
                <w:szCs w:val="16"/>
              </w:rPr>
            </w:pPr>
          </w:p>
        </w:tc>
        <w:tc>
          <w:tcPr>
            <w:tcW w:w="804" w:type="dxa"/>
            <w:vMerge/>
            <w:shd w:val="clear" w:color="auto" w:fill="auto"/>
          </w:tcPr>
          <w:p w:rsidR="00503679" w:rsidRPr="00503679" w:rsidRDefault="00503679" w:rsidP="00503679">
            <w:pPr>
              <w:jc w:val="center"/>
              <w:rPr>
                <w:b/>
                <w:sz w:val="16"/>
                <w:szCs w:val="16"/>
              </w:rPr>
            </w:pPr>
          </w:p>
        </w:tc>
        <w:tc>
          <w:tcPr>
            <w:tcW w:w="708" w:type="dxa"/>
            <w:vMerge/>
            <w:shd w:val="clear" w:color="auto" w:fill="auto"/>
          </w:tcPr>
          <w:p w:rsidR="00503679" w:rsidRPr="00503679" w:rsidRDefault="00503679" w:rsidP="00503679">
            <w:pPr>
              <w:jc w:val="center"/>
              <w:rPr>
                <w:b/>
                <w:sz w:val="16"/>
                <w:szCs w:val="16"/>
              </w:rPr>
            </w:pPr>
          </w:p>
        </w:tc>
        <w:tc>
          <w:tcPr>
            <w:tcW w:w="756" w:type="dxa"/>
            <w:vMerge/>
            <w:shd w:val="clear" w:color="auto" w:fill="auto"/>
          </w:tcPr>
          <w:p w:rsidR="00503679" w:rsidRPr="00503679" w:rsidRDefault="00503679" w:rsidP="00503679">
            <w:pPr>
              <w:jc w:val="center"/>
              <w:rPr>
                <w:b/>
                <w:sz w:val="16"/>
                <w:szCs w:val="16"/>
              </w:rPr>
            </w:pPr>
          </w:p>
        </w:tc>
        <w:tc>
          <w:tcPr>
            <w:tcW w:w="709" w:type="dxa"/>
            <w:vMerge/>
            <w:shd w:val="clear" w:color="auto" w:fill="auto"/>
          </w:tcPr>
          <w:p w:rsidR="00503679" w:rsidRPr="00503679" w:rsidRDefault="00503679" w:rsidP="00503679">
            <w:pPr>
              <w:jc w:val="center"/>
              <w:rPr>
                <w:b/>
                <w:sz w:val="16"/>
                <w:szCs w:val="16"/>
              </w:rPr>
            </w:pPr>
          </w:p>
        </w:tc>
        <w:tc>
          <w:tcPr>
            <w:tcW w:w="708" w:type="dxa"/>
            <w:vMerge/>
            <w:shd w:val="clear" w:color="auto" w:fill="auto"/>
          </w:tcPr>
          <w:p w:rsidR="00503679" w:rsidRPr="00503679" w:rsidRDefault="00503679" w:rsidP="00503679">
            <w:pPr>
              <w:jc w:val="center"/>
              <w:rPr>
                <w:b/>
                <w:sz w:val="16"/>
                <w:szCs w:val="16"/>
              </w:rPr>
            </w:pPr>
          </w:p>
        </w:tc>
        <w:tc>
          <w:tcPr>
            <w:tcW w:w="851" w:type="dxa"/>
            <w:vMerge/>
            <w:shd w:val="clear" w:color="auto" w:fill="auto"/>
          </w:tcPr>
          <w:p w:rsidR="00503679" w:rsidRPr="00503679" w:rsidRDefault="00503679" w:rsidP="00503679">
            <w:pPr>
              <w:jc w:val="center"/>
              <w:rPr>
                <w:b/>
                <w:sz w:val="16"/>
                <w:szCs w:val="16"/>
              </w:rPr>
            </w:pPr>
          </w:p>
        </w:tc>
        <w:tc>
          <w:tcPr>
            <w:tcW w:w="709" w:type="dxa"/>
            <w:vMerge/>
            <w:shd w:val="clear" w:color="auto" w:fill="auto"/>
          </w:tcPr>
          <w:p w:rsidR="00503679" w:rsidRPr="00503679" w:rsidRDefault="00503679" w:rsidP="00503679">
            <w:pPr>
              <w:jc w:val="center"/>
              <w:rPr>
                <w:b/>
                <w:sz w:val="16"/>
                <w:szCs w:val="16"/>
              </w:rPr>
            </w:pPr>
          </w:p>
        </w:tc>
        <w:tc>
          <w:tcPr>
            <w:tcW w:w="850" w:type="dxa"/>
            <w:vMerge/>
            <w:shd w:val="clear" w:color="auto" w:fill="auto"/>
          </w:tcPr>
          <w:p w:rsidR="00503679" w:rsidRPr="00503679" w:rsidRDefault="00503679" w:rsidP="00503679">
            <w:pPr>
              <w:jc w:val="center"/>
              <w:rPr>
                <w:b/>
                <w:sz w:val="16"/>
                <w:szCs w:val="16"/>
              </w:rPr>
            </w:pPr>
          </w:p>
        </w:tc>
        <w:tc>
          <w:tcPr>
            <w:tcW w:w="709" w:type="dxa"/>
            <w:vMerge/>
            <w:shd w:val="clear" w:color="auto" w:fill="auto"/>
          </w:tcPr>
          <w:p w:rsidR="00503679" w:rsidRPr="00503679" w:rsidRDefault="00503679" w:rsidP="00503679">
            <w:pPr>
              <w:jc w:val="center"/>
              <w:rPr>
                <w:b/>
                <w:sz w:val="16"/>
                <w:szCs w:val="16"/>
              </w:rPr>
            </w:pPr>
          </w:p>
        </w:tc>
        <w:tc>
          <w:tcPr>
            <w:tcW w:w="709" w:type="dxa"/>
            <w:shd w:val="clear" w:color="auto" w:fill="auto"/>
          </w:tcPr>
          <w:p w:rsidR="00503679" w:rsidRPr="00503679" w:rsidRDefault="00503679" w:rsidP="00503679">
            <w:pPr>
              <w:ind w:left="-108" w:right="-108"/>
              <w:jc w:val="center"/>
              <w:rPr>
                <w:b/>
                <w:sz w:val="16"/>
                <w:szCs w:val="16"/>
              </w:rPr>
            </w:pPr>
            <w:r w:rsidRPr="00503679">
              <w:rPr>
                <w:b/>
                <w:sz w:val="16"/>
                <w:szCs w:val="16"/>
              </w:rPr>
              <w:t>държавна помощ</w:t>
            </w:r>
          </w:p>
        </w:tc>
        <w:tc>
          <w:tcPr>
            <w:tcW w:w="567" w:type="dxa"/>
            <w:shd w:val="clear" w:color="auto" w:fill="auto"/>
          </w:tcPr>
          <w:p w:rsidR="00503679" w:rsidRPr="00503679" w:rsidRDefault="00503679" w:rsidP="00503679">
            <w:pPr>
              <w:ind w:left="-141" w:right="-164"/>
              <w:jc w:val="center"/>
              <w:rPr>
                <w:b/>
                <w:sz w:val="16"/>
                <w:szCs w:val="16"/>
              </w:rPr>
            </w:pPr>
            <w:r w:rsidRPr="00503679">
              <w:rPr>
                <w:b/>
                <w:sz w:val="16"/>
                <w:szCs w:val="16"/>
              </w:rPr>
              <w:t>минимална  помощ</w:t>
            </w:r>
          </w:p>
        </w:tc>
        <w:tc>
          <w:tcPr>
            <w:tcW w:w="850" w:type="dxa"/>
            <w:shd w:val="clear" w:color="auto" w:fill="auto"/>
          </w:tcPr>
          <w:p w:rsidR="00503679" w:rsidRPr="00503679" w:rsidRDefault="00503679" w:rsidP="00503679">
            <w:pPr>
              <w:ind w:left="-76" w:right="-108"/>
              <w:jc w:val="center"/>
              <w:rPr>
                <w:b/>
                <w:sz w:val="16"/>
                <w:szCs w:val="16"/>
              </w:rPr>
            </w:pPr>
            <w:r w:rsidRPr="00503679">
              <w:rPr>
                <w:b/>
                <w:sz w:val="16"/>
                <w:szCs w:val="16"/>
              </w:rPr>
              <w:t>мин.</w:t>
            </w:r>
          </w:p>
        </w:tc>
        <w:tc>
          <w:tcPr>
            <w:tcW w:w="567" w:type="dxa"/>
            <w:shd w:val="clear" w:color="auto" w:fill="auto"/>
          </w:tcPr>
          <w:p w:rsidR="00503679" w:rsidRPr="00503679" w:rsidRDefault="00503679" w:rsidP="00503679">
            <w:pPr>
              <w:ind w:left="-108" w:right="-86"/>
              <w:jc w:val="center"/>
              <w:rPr>
                <w:b/>
                <w:sz w:val="16"/>
                <w:szCs w:val="16"/>
              </w:rPr>
            </w:pPr>
            <w:r w:rsidRPr="00503679">
              <w:rPr>
                <w:b/>
                <w:sz w:val="16"/>
                <w:szCs w:val="16"/>
              </w:rPr>
              <w:t>макс.</w:t>
            </w:r>
          </w:p>
        </w:tc>
      </w:tr>
      <w:tr w:rsidR="00503679" w:rsidRPr="00503679" w:rsidTr="005D5AE4">
        <w:tc>
          <w:tcPr>
            <w:tcW w:w="284" w:type="dxa"/>
            <w:shd w:val="clear" w:color="auto" w:fill="auto"/>
          </w:tcPr>
          <w:p w:rsidR="00503679" w:rsidRPr="00503679" w:rsidRDefault="00503679" w:rsidP="00503679">
            <w:pPr>
              <w:jc w:val="center"/>
              <w:rPr>
                <w:b/>
                <w:sz w:val="18"/>
                <w:szCs w:val="18"/>
              </w:rPr>
            </w:pPr>
            <w:r w:rsidRPr="00503679">
              <w:rPr>
                <w:b/>
                <w:sz w:val="18"/>
                <w:szCs w:val="18"/>
              </w:rPr>
              <w:t>-</w:t>
            </w:r>
          </w:p>
        </w:tc>
        <w:tc>
          <w:tcPr>
            <w:tcW w:w="708" w:type="dxa"/>
            <w:shd w:val="clear" w:color="auto" w:fill="auto"/>
          </w:tcPr>
          <w:p w:rsidR="00503679" w:rsidRPr="00503679" w:rsidRDefault="00503679" w:rsidP="00503679">
            <w:pPr>
              <w:jc w:val="center"/>
              <w:rPr>
                <w:b/>
                <w:sz w:val="18"/>
                <w:szCs w:val="18"/>
              </w:rPr>
            </w:pPr>
            <w:r w:rsidRPr="00503679">
              <w:rPr>
                <w:b/>
                <w:sz w:val="18"/>
                <w:szCs w:val="18"/>
              </w:rPr>
              <w:t>-</w:t>
            </w:r>
          </w:p>
        </w:tc>
        <w:tc>
          <w:tcPr>
            <w:tcW w:w="851" w:type="dxa"/>
            <w:shd w:val="clear" w:color="auto" w:fill="auto"/>
          </w:tcPr>
          <w:p w:rsidR="00503679" w:rsidRPr="00503679" w:rsidRDefault="00503679" w:rsidP="00503679">
            <w:pPr>
              <w:jc w:val="center"/>
              <w:rPr>
                <w:b/>
                <w:sz w:val="18"/>
                <w:szCs w:val="18"/>
              </w:rPr>
            </w:pPr>
            <w:r w:rsidRPr="00503679">
              <w:rPr>
                <w:b/>
                <w:sz w:val="18"/>
                <w:szCs w:val="18"/>
              </w:rPr>
              <w:t>-</w:t>
            </w:r>
          </w:p>
        </w:tc>
        <w:tc>
          <w:tcPr>
            <w:tcW w:w="850" w:type="dxa"/>
            <w:shd w:val="clear" w:color="auto" w:fill="auto"/>
          </w:tcPr>
          <w:p w:rsidR="00503679" w:rsidRPr="00503679" w:rsidRDefault="00503679" w:rsidP="00503679">
            <w:pPr>
              <w:jc w:val="center"/>
              <w:rPr>
                <w:b/>
                <w:sz w:val="18"/>
                <w:szCs w:val="18"/>
              </w:rPr>
            </w:pPr>
            <w:r w:rsidRPr="00503679">
              <w:rPr>
                <w:b/>
                <w:sz w:val="18"/>
                <w:szCs w:val="18"/>
              </w:rPr>
              <w:t>-</w:t>
            </w:r>
          </w:p>
        </w:tc>
        <w:tc>
          <w:tcPr>
            <w:tcW w:w="851" w:type="dxa"/>
            <w:shd w:val="clear" w:color="auto" w:fill="auto"/>
          </w:tcPr>
          <w:p w:rsidR="00503679" w:rsidRPr="00503679" w:rsidRDefault="00503679" w:rsidP="00503679">
            <w:pPr>
              <w:jc w:val="center"/>
              <w:rPr>
                <w:b/>
                <w:sz w:val="18"/>
                <w:szCs w:val="18"/>
              </w:rPr>
            </w:pPr>
            <w:r w:rsidRPr="00503679">
              <w:rPr>
                <w:b/>
                <w:sz w:val="18"/>
                <w:szCs w:val="18"/>
              </w:rPr>
              <w:t>-</w:t>
            </w:r>
          </w:p>
        </w:tc>
        <w:tc>
          <w:tcPr>
            <w:tcW w:w="804" w:type="dxa"/>
            <w:shd w:val="clear" w:color="auto" w:fill="auto"/>
          </w:tcPr>
          <w:p w:rsidR="00503679" w:rsidRPr="00503679" w:rsidRDefault="00503679" w:rsidP="00503679">
            <w:pPr>
              <w:jc w:val="center"/>
              <w:rPr>
                <w:b/>
                <w:sz w:val="18"/>
                <w:szCs w:val="18"/>
              </w:rPr>
            </w:pPr>
            <w:r w:rsidRPr="00503679">
              <w:rPr>
                <w:b/>
                <w:sz w:val="18"/>
                <w:szCs w:val="18"/>
              </w:rPr>
              <w:t>-</w:t>
            </w:r>
          </w:p>
        </w:tc>
        <w:tc>
          <w:tcPr>
            <w:tcW w:w="708" w:type="dxa"/>
            <w:shd w:val="clear" w:color="auto" w:fill="auto"/>
          </w:tcPr>
          <w:p w:rsidR="00503679" w:rsidRPr="00503679" w:rsidRDefault="00503679" w:rsidP="00503679">
            <w:pPr>
              <w:jc w:val="center"/>
              <w:rPr>
                <w:b/>
                <w:sz w:val="18"/>
                <w:szCs w:val="18"/>
              </w:rPr>
            </w:pPr>
            <w:r w:rsidRPr="00503679">
              <w:rPr>
                <w:b/>
                <w:sz w:val="18"/>
                <w:szCs w:val="18"/>
              </w:rPr>
              <w:t>-</w:t>
            </w:r>
          </w:p>
        </w:tc>
        <w:tc>
          <w:tcPr>
            <w:tcW w:w="756" w:type="dxa"/>
            <w:shd w:val="clear" w:color="auto" w:fill="auto"/>
          </w:tcPr>
          <w:p w:rsidR="00503679" w:rsidRPr="00503679" w:rsidRDefault="00503679" w:rsidP="00503679">
            <w:pPr>
              <w:jc w:val="center"/>
              <w:rPr>
                <w:b/>
                <w:sz w:val="18"/>
                <w:szCs w:val="18"/>
              </w:rPr>
            </w:pPr>
            <w:r w:rsidRPr="00503679">
              <w:rPr>
                <w:b/>
                <w:sz w:val="18"/>
                <w:szCs w:val="18"/>
              </w:rPr>
              <w:t>-</w:t>
            </w:r>
          </w:p>
        </w:tc>
        <w:tc>
          <w:tcPr>
            <w:tcW w:w="709" w:type="dxa"/>
            <w:shd w:val="clear" w:color="auto" w:fill="auto"/>
          </w:tcPr>
          <w:p w:rsidR="00503679" w:rsidRPr="00503679" w:rsidRDefault="00503679" w:rsidP="00503679">
            <w:pPr>
              <w:jc w:val="center"/>
              <w:rPr>
                <w:b/>
                <w:sz w:val="18"/>
                <w:szCs w:val="18"/>
              </w:rPr>
            </w:pPr>
            <w:r w:rsidRPr="00503679">
              <w:rPr>
                <w:b/>
                <w:sz w:val="18"/>
                <w:szCs w:val="18"/>
              </w:rPr>
              <w:t>-</w:t>
            </w:r>
          </w:p>
        </w:tc>
        <w:tc>
          <w:tcPr>
            <w:tcW w:w="708" w:type="dxa"/>
            <w:shd w:val="clear" w:color="auto" w:fill="auto"/>
          </w:tcPr>
          <w:p w:rsidR="00503679" w:rsidRPr="00503679" w:rsidRDefault="00503679" w:rsidP="00503679">
            <w:pPr>
              <w:jc w:val="center"/>
              <w:rPr>
                <w:b/>
                <w:sz w:val="18"/>
                <w:szCs w:val="18"/>
              </w:rPr>
            </w:pPr>
            <w:r w:rsidRPr="00503679">
              <w:rPr>
                <w:b/>
                <w:sz w:val="18"/>
                <w:szCs w:val="18"/>
              </w:rPr>
              <w:t>-</w:t>
            </w:r>
          </w:p>
        </w:tc>
        <w:tc>
          <w:tcPr>
            <w:tcW w:w="851" w:type="dxa"/>
            <w:shd w:val="clear" w:color="auto" w:fill="auto"/>
          </w:tcPr>
          <w:p w:rsidR="00503679" w:rsidRPr="00503679" w:rsidRDefault="00503679" w:rsidP="00503679">
            <w:pPr>
              <w:jc w:val="center"/>
              <w:rPr>
                <w:b/>
                <w:sz w:val="18"/>
                <w:szCs w:val="18"/>
              </w:rPr>
            </w:pPr>
            <w:r w:rsidRPr="00503679">
              <w:rPr>
                <w:b/>
                <w:sz w:val="18"/>
                <w:szCs w:val="18"/>
              </w:rPr>
              <w:t>-</w:t>
            </w:r>
          </w:p>
        </w:tc>
        <w:tc>
          <w:tcPr>
            <w:tcW w:w="709" w:type="dxa"/>
            <w:shd w:val="clear" w:color="auto" w:fill="auto"/>
          </w:tcPr>
          <w:p w:rsidR="00503679" w:rsidRPr="00503679" w:rsidRDefault="00503679" w:rsidP="00503679">
            <w:pPr>
              <w:jc w:val="center"/>
              <w:rPr>
                <w:b/>
                <w:sz w:val="18"/>
                <w:szCs w:val="18"/>
              </w:rPr>
            </w:pPr>
            <w:r w:rsidRPr="00503679">
              <w:rPr>
                <w:b/>
                <w:sz w:val="18"/>
                <w:szCs w:val="18"/>
              </w:rPr>
              <w:t>-</w:t>
            </w:r>
          </w:p>
        </w:tc>
        <w:tc>
          <w:tcPr>
            <w:tcW w:w="850" w:type="dxa"/>
            <w:shd w:val="clear" w:color="auto" w:fill="auto"/>
          </w:tcPr>
          <w:p w:rsidR="00503679" w:rsidRPr="00503679" w:rsidRDefault="00503679" w:rsidP="00503679">
            <w:pPr>
              <w:jc w:val="center"/>
              <w:rPr>
                <w:b/>
                <w:sz w:val="18"/>
                <w:szCs w:val="18"/>
              </w:rPr>
            </w:pPr>
            <w:r w:rsidRPr="00503679">
              <w:rPr>
                <w:b/>
                <w:sz w:val="18"/>
                <w:szCs w:val="18"/>
              </w:rPr>
              <w:t>-</w:t>
            </w:r>
          </w:p>
        </w:tc>
        <w:tc>
          <w:tcPr>
            <w:tcW w:w="709" w:type="dxa"/>
            <w:shd w:val="clear" w:color="auto" w:fill="auto"/>
          </w:tcPr>
          <w:p w:rsidR="00503679" w:rsidRPr="00503679" w:rsidRDefault="00503679" w:rsidP="00503679">
            <w:pPr>
              <w:jc w:val="center"/>
              <w:rPr>
                <w:b/>
                <w:sz w:val="18"/>
                <w:szCs w:val="18"/>
              </w:rPr>
            </w:pPr>
            <w:r w:rsidRPr="00503679">
              <w:rPr>
                <w:b/>
                <w:sz w:val="18"/>
                <w:szCs w:val="18"/>
              </w:rPr>
              <w:t>-</w:t>
            </w:r>
          </w:p>
        </w:tc>
        <w:tc>
          <w:tcPr>
            <w:tcW w:w="709" w:type="dxa"/>
            <w:shd w:val="clear" w:color="auto" w:fill="auto"/>
          </w:tcPr>
          <w:p w:rsidR="00503679" w:rsidRPr="00503679" w:rsidRDefault="00503679" w:rsidP="00503679">
            <w:pPr>
              <w:jc w:val="center"/>
              <w:rPr>
                <w:b/>
                <w:sz w:val="18"/>
                <w:szCs w:val="18"/>
              </w:rPr>
            </w:pPr>
            <w:r w:rsidRPr="00503679">
              <w:rPr>
                <w:b/>
                <w:sz w:val="18"/>
                <w:szCs w:val="18"/>
              </w:rPr>
              <w:t>-</w:t>
            </w:r>
          </w:p>
        </w:tc>
        <w:tc>
          <w:tcPr>
            <w:tcW w:w="567" w:type="dxa"/>
            <w:shd w:val="clear" w:color="auto" w:fill="auto"/>
          </w:tcPr>
          <w:p w:rsidR="00503679" w:rsidRPr="00503679" w:rsidRDefault="00503679" w:rsidP="00503679">
            <w:pPr>
              <w:jc w:val="center"/>
              <w:rPr>
                <w:b/>
                <w:sz w:val="18"/>
                <w:szCs w:val="18"/>
              </w:rPr>
            </w:pPr>
            <w:r w:rsidRPr="00503679">
              <w:rPr>
                <w:b/>
                <w:sz w:val="18"/>
                <w:szCs w:val="18"/>
              </w:rPr>
              <w:t>-</w:t>
            </w:r>
          </w:p>
        </w:tc>
        <w:tc>
          <w:tcPr>
            <w:tcW w:w="850" w:type="dxa"/>
            <w:shd w:val="clear" w:color="auto" w:fill="auto"/>
          </w:tcPr>
          <w:p w:rsidR="00503679" w:rsidRPr="00503679" w:rsidRDefault="00503679" w:rsidP="00503679">
            <w:pPr>
              <w:jc w:val="center"/>
              <w:rPr>
                <w:b/>
                <w:sz w:val="18"/>
                <w:szCs w:val="18"/>
              </w:rPr>
            </w:pPr>
            <w:r w:rsidRPr="00503679">
              <w:rPr>
                <w:b/>
                <w:sz w:val="18"/>
                <w:szCs w:val="18"/>
              </w:rPr>
              <w:t>-</w:t>
            </w:r>
          </w:p>
        </w:tc>
        <w:tc>
          <w:tcPr>
            <w:tcW w:w="567" w:type="dxa"/>
            <w:shd w:val="clear" w:color="auto" w:fill="auto"/>
          </w:tcPr>
          <w:p w:rsidR="00503679" w:rsidRPr="00503679" w:rsidRDefault="00503679" w:rsidP="00503679">
            <w:pPr>
              <w:jc w:val="center"/>
              <w:rPr>
                <w:b/>
                <w:sz w:val="18"/>
                <w:szCs w:val="18"/>
              </w:rPr>
            </w:pPr>
            <w:r w:rsidRPr="00503679">
              <w:rPr>
                <w:b/>
                <w:sz w:val="18"/>
                <w:szCs w:val="18"/>
              </w:rPr>
              <w:t>-</w:t>
            </w:r>
          </w:p>
        </w:tc>
      </w:tr>
    </w:tbl>
    <w:p w:rsidR="00503679" w:rsidRPr="00503679" w:rsidRDefault="00503679" w:rsidP="00503679">
      <w:pPr>
        <w:rPr>
          <w:b/>
        </w:rPr>
      </w:pPr>
    </w:p>
    <w:p w:rsidR="00470016" w:rsidRPr="00470016" w:rsidRDefault="00470016" w:rsidP="00470016">
      <w:pPr>
        <w:jc w:val="center"/>
        <w:rPr>
          <w:b/>
          <w:sz w:val="22"/>
          <w:szCs w:val="22"/>
        </w:rPr>
      </w:pPr>
    </w:p>
    <w:p w:rsidR="00470016" w:rsidRPr="00470016" w:rsidRDefault="00470016" w:rsidP="00470016">
      <w:pPr>
        <w:jc w:val="center"/>
        <w:rPr>
          <w:b/>
          <w:sz w:val="22"/>
          <w:szCs w:val="22"/>
        </w:rPr>
      </w:pPr>
    </w:p>
    <w:p w:rsidR="00470016" w:rsidRPr="00470016" w:rsidRDefault="00470016" w:rsidP="00470016">
      <w:pPr>
        <w:rPr>
          <w:b/>
        </w:rPr>
      </w:pPr>
    </w:p>
    <w:p w:rsidR="00470016" w:rsidRPr="00470016" w:rsidRDefault="00470016" w:rsidP="00470016">
      <w:pPr>
        <w:rPr>
          <w:b/>
        </w:rPr>
      </w:pPr>
    </w:p>
    <w:p w:rsidR="00406B69" w:rsidRDefault="00406B69" w:rsidP="00C237E8">
      <w:pPr>
        <w:rPr>
          <w:rFonts w:eastAsia="Calibri"/>
          <w:b/>
          <w:lang w:eastAsia="en-US"/>
        </w:rPr>
      </w:pPr>
    </w:p>
    <w:p w:rsidR="003D18DC" w:rsidRDefault="003D18DC" w:rsidP="00D03B46">
      <w:pPr>
        <w:ind w:left="-1134"/>
        <w:jc w:val="right"/>
        <w:rPr>
          <w:rFonts w:eastAsia="Calibri"/>
          <w:b/>
          <w:lang w:eastAsia="en-US"/>
        </w:rPr>
      </w:pPr>
    </w:p>
    <w:p w:rsidR="00E149A8" w:rsidRPr="003D18DC" w:rsidRDefault="00D03B46" w:rsidP="00D03B46">
      <w:pPr>
        <w:ind w:left="-1134"/>
        <w:jc w:val="right"/>
        <w:rPr>
          <w:b/>
          <w:i/>
          <w:lang w:eastAsia="en-US"/>
        </w:rPr>
      </w:pPr>
      <w:r w:rsidRPr="003D18DC">
        <w:rPr>
          <w:b/>
          <w:i/>
          <w:lang w:eastAsia="en-US"/>
        </w:rPr>
        <w:t>Приложение № 5.</w:t>
      </w:r>
    </w:p>
    <w:p w:rsidR="00D03B46" w:rsidRDefault="00D03B46" w:rsidP="00D03B46">
      <w:pPr>
        <w:ind w:left="-1134"/>
        <w:jc w:val="right"/>
        <w:rPr>
          <w:i/>
          <w:lang w:eastAsia="en-US"/>
        </w:rPr>
      </w:pPr>
    </w:p>
    <w:p w:rsidR="003E40BB" w:rsidRDefault="003E40BB" w:rsidP="005D5AE4">
      <w:pPr>
        <w:rPr>
          <w:rFonts w:eastAsia="Calibri"/>
          <w:b/>
          <w:lang w:eastAsia="en-US"/>
        </w:rPr>
      </w:pPr>
    </w:p>
    <w:p w:rsidR="005D5AE4" w:rsidRPr="005D5AE4" w:rsidRDefault="005D5AE4" w:rsidP="005D5AE4">
      <w:pPr>
        <w:widowControl w:val="0"/>
        <w:autoSpaceDE w:val="0"/>
        <w:autoSpaceDN w:val="0"/>
        <w:adjustRightInd w:val="0"/>
        <w:jc w:val="center"/>
        <w:rPr>
          <w:rFonts w:eastAsia="Calibri"/>
          <w:b/>
          <w:bCs/>
          <w:lang w:val="en-US"/>
        </w:rPr>
      </w:pPr>
      <w:r w:rsidRPr="005D5AE4">
        <w:rPr>
          <w:rFonts w:eastAsia="Calibri"/>
          <w:b/>
          <w:bCs/>
        </w:rPr>
        <w:t>СПИСЪК  НА УЧАСТНИЦИТЕ</w:t>
      </w:r>
    </w:p>
    <w:p w:rsidR="005D5AE4" w:rsidRPr="005D5AE4" w:rsidRDefault="005D5AE4" w:rsidP="005D5AE4">
      <w:pPr>
        <w:widowControl w:val="0"/>
        <w:autoSpaceDE w:val="0"/>
        <w:autoSpaceDN w:val="0"/>
        <w:adjustRightInd w:val="0"/>
        <w:jc w:val="center"/>
        <w:rPr>
          <w:rFonts w:eastAsia="Calibri"/>
          <w:b/>
          <w:sz w:val="16"/>
          <w:szCs w:val="16"/>
        </w:rPr>
      </w:pPr>
    </w:p>
    <w:p w:rsidR="005D5AE4" w:rsidRPr="006D5E7E" w:rsidRDefault="006D5E7E" w:rsidP="006D5E7E">
      <w:pPr>
        <w:widowControl w:val="0"/>
        <w:autoSpaceDE w:val="0"/>
        <w:autoSpaceDN w:val="0"/>
        <w:adjustRightInd w:val="0"/>
        <w:jc w:val="center"/>
        <w:rPr>
          <w:rFonts w:eastAsia="Calibri"/>
          <w:b/>
        </w:rPr>
      </w:pPr>
      <w:r>
        <w:rPr>
          <w:rFonts w:eastAsia="Calibri"/>
          <w:b/>
        </w:rPr>
        <w:t>в</w:t>
      </w:r>
    </w:p>
    <w:p w:rsidR="005D5AE4" w:rsidRPr="005D5AE4" w:rsidRDefault="005D5AE4" w:rsidP="005D5AE4">
      <w:pPr>
        <w:widowControl w:val="0"/>
        <w:autoSpaceDE w:val="0"/>
        <w:autoSpaceDN w:val="0"/>
        <w:adjustRightInd w:val="0"/>
        <w:ind w:left="426"/>
        <w:jc w:val="center"/>
        <w:rPr>
          <w:rFonts w:eastAsia="Calibri"/>
          <w:b/>
          <w:bCs/>
        </w:rPr>
      </w:pPr>
      <w:r w:rsidRPr="005D5AE4">
        <w:rPr>
          <w:rFonts w:eastAsia="Calibri"/>
          <w:b/>
          <w:bCs/>
        </w:rPr>
        <w:t>ОСМО ЗАСЕДАНИЕ НА КОМИТЕТА ЗА НАБЛЮДЕНИЕ</w:t>
      </w:r>
    </w:p>
    <w:p w:rsidR="005D5AE4" w:rsidRPr="005D5AE4" w:rsidRDefault="005D5AE4" w:rsidP="00AE7093">
      <w:pPr>
        <w:widowControl w:val="0"/>
        <w:autoSpaceDE w:val="0"/>
        <w:autoSpaceDN w:val="0"/>
        <w:adjustRightInd w:val="0"/>
        <w:ind w:left="426"/>
        <w:jc w:val="center"/>
        <w:rPr>
          <w:rFonts w:eastAsia="Calibri"/>
          <w:b/>
          <w:bCs/>
        </w:rPr>
      </w:pPr>
      <w:r w:rsidRPr="005D5AE4">
        <w:rPr>
          <w:rFonts w:eastAsia="Calibri"/>
          <w:b/>
          <w:bCs/>
        </w:rPr>
        <w:t xml:space="preserve">НА ПРОГРАМАТА ЗА РАЗВИТИЕ НА </w:t>
      </w:r>
      <w:r w:rsidR="00AE7093">
        <w:rPr>
          <w:rFonts w:eastAsia="Calibri"/>
          <w:b/>
          <w:bCs/>
        </w:rPr>
        <w:t>СЕЛСКИТЕ РАЙОНИ (2014 – 2020г.)</w:t>
      </w:r>
    </w:p>
    <w:p w:rsidR="005D5AE4" w:rsidRPr="005D5AE4" w:rsidRDefault="005D5AE4" w:rsidP="005D5AE4">
      <w:pPr>
        <w:widowControl w:val="0"/>
        <w:autoSpaceDE w:val="0"/>
        <w:autoSpaceDN w:val="0"/>
        <w:adjustRightInd w:val="0"/>
        <w:ind w:left="567" w:right="-158"/>
        <w:jc w:val="center"/>
        <w:rPr>
          <w:rFonts w:eastAsia="Calibri"/>
          <w:b/>
          <w:bCs/>
        </w:rPr>
      </w:pPr>
      <w:r w:rsidRPr="005D5AE4">
        <w:rPr>
          <w:rFonts w:eastAsia="Calibri"/>
          <w:b/>
          <w:bCs/>
        </w:rPr>
        <w:t xml:space="preserve">25.10.2017г., сряда, зала „Сердика“, София Балкан Хотел  </w:t>
      </w:r>
    </w:p>
    <w:p w:rsidR="005D5AE4" w:rsidRPr="005D5AE4" w:rsidRDefault="005D5AE4" w:rsidP="005D5AE4">
      <w:pPr>
        <w:widowControl w:val="0"/>
        <w:autoSpaceDE w:val="0"/>
        <w:autoSpaceDN w:val="0"/>
        <w:adjustRightInd w:val="0"/>
        <w:jc w:val="center"/>
        <w:rPr>
          <w:rFonts w:eastAsia="Calibri"/>
          <w:b/>
          <w:bCs/>
        </w:rPr>
      </w:pPr>
    </w:p>
    <w:p w:rsidR="005D5AE4" w:rsidRPr="005D5AE4" w:rsidRDefault="005D5AE4" w:rsidP="005D5AE4">
      <w:pPr>
        <w:widowControl w:val="0"/>
        <w:autoSpaceDE w:val="0"/>
        <w:autoSpaceDN w:val="0"/>
        <w:adjustRightInd w:val="0"/>
        <w:jc w:val="center"/>
        <w:rPr>
          <w:rFonts w:eastAsia="Calibri"/>
          <w:b/>
          <w:bCs/>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594"/>
        <w:gridCol w:w="9602"/>
      </w:tblGrid>
      <w:tr w:rsidR="005D5AE4" w:rsidRPr="005D5AE4" w:rsidTr="005D5AE4">
        <w:trPr>
          <w:tblHeader/>
        </w:trPr>
        <w:tc>
          <w:tcPr>
            <w:tcW w:w="696"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
                <w:bCs/>
              </w:rPr>
            </w:pPr>
          </w:p>
          <w:p w:rsidR="005D5AE4" w:rsidRPr="005D5AE4" w:rsidRDefault="005D5AE4" w:rsidP="005D5AE4">
            <w:pPr>
              <w:widowControl w:val="0"/>
              <w:autoSpaceDE w:val="0"/>
              <w:autoSpaceDN w:val="0"/>
              <w:adjustRightInd w:val="0"/>
              <w:rPr>
                <w:rFonts w:eastAsia="Calibri"/>
                <w:b/>
                <w:bCs/>
              </w:rPr>
            </w:pPr>
            <w:r w:rsidRPr="005D5AE4">
              <w:rPr>
                <w:rFonts w:eastAsia="Calibri"/>
                <w:b/>
                <w:bCs/>
              </w:rPr>
              <w:t>№</w:t>
            </w:r>
          </w:p>
        </w:tc>
        <w:tc>
          <w:tcPr>
            <w:tcW w:w="3594"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jc w:val="center"/>
              <w:rPr>
                <w:rFonts w:eastAsia="Calibri"/>
                <w:b/>
                <w:bCs/>
              </w:rPr>
            </w:pPr>
          </w:p>
          <w:p w:rsidR="005D5AE4" w:rsidRPr="005D5AE4" w:rsidRDefault="005D5AE4" w:rsidP="005D5AE4">
            <w:pPr>
              <w:widowControl w:val="0"/>
              <w:autoSpaceDE w:val="0"/>
              <w:autoSpaceDN w:val="0"/>
              <w:adjustRightInd w:val="0"/>
              <w:jc w:val="center"/>
              <w:rPr>
                <w:rFonts w:eastAsia="Calibri"/>
                <w:b/>
                <w:bCs/>
              </w:rPr>
            </w:pPr>
            <w:r w:rsidRPr="005D5AE4">
              <w:rPr>
                <w:rFonts w:eastAsia="Calibri"/>
                <w:b/>
                <w:bCs/>
              </w:rPr>
              <w:t>ИМЕ И ФАМИЛИЯ</w:t>
            </w:r>
          </w:p>
        </w:tc>
        <w:tc>
          <w:tcPr>
            <w:tcW w:w="9602"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jc w:val="both"/>
              <w:rPr>
                <w:rFonts w:eastAsia="Calibri"/>
                <w:b/>
                <w:bCs/>
              </w:rPr>
            </w:pPr>
          </w:p>
          <w:p w:rsidR="005D5AE4" w:rsidRPr="005D5AE4" w:rsidRDefault="005D5AE4" w:rsidP="005D5AE4">
            <w:pPr>
              <w:widowControl w:val="0"/>
              <w:autoSpaceDE w:val="0"/>
              <w:autoSpaceDN w:val="0"/>
              <w:adjustRightInd w:val="0"/>
              <w:jc w:val="both"/>
              <w:rPr>
                <w:rFonts w:eastAsia="Calibri"/>
                <w:b/>
                <w:bCs/>
              </w:rPr>
            </w:pPr>
            <w:r w:rsidRPr="005D5AE4">
              <w:rPr>
                <w:rFonts w:eastAsia="Calibri"/>
                <w:b/>
                <w:bCs/>
              </w:rPr>
              <w:t>ДЛЪЖНОСТ/ ИНСТИТУЦИЯ</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
                <w:bCs/>
              </w:rPr>
            </w:pP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д-р Лозана Василева</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Заместник-министър на земеделието, храните и горите, Председател на Комитета за наблюдение на ПРСР (2014-2020)</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1.1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Елена Иванова</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Началник на отдел, Дирекция „Развитие на селските райони”, МЗХГ</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1.2</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Цветомира Стайкова</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Началник на отдел, Дирекция „Развитие на селските райони”, МЗХГ</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1.3</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Стефан Спасов</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Началник на отдел, Дирекция „Развитие на селските райони”, МЗХГ</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2.1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rPr>
            </w:pPr>
            <w:r w:rsidRPr="005D5AE4">
              <w:rPr>
                <w:rFonts w:eastAsia="Calibri"/>
                <w:bCs/>
              </w:rPr>
              <w:t>Атидже Байрямова Алиева-Вели</w:t>
            </w:r>
          </w:p>
          <w:p w:rsidR="005D5AE4" w:rsidRPr="005D5AE4" w:rsidRDefault="005D5AE4" w:rsidP="005D5AE4">
            <w:pPr>
              <w:widowControl w:val="0"/>
              <w:autoSpaceDE w:val="0"/>
              <w:autoSpaceDN w:val="0"/>
              <w:adjustRightInd w:val="0"/>
              <w:jc w:val="both"/>
              <w:rPr>
                <w:rFonts w:eastAsia="Calibri"/>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 xml:space="preserve">Заместник изпълнителен директор на Държавен фонд „Земеделие” </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2.2</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Калоян Калоянов</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 xml:space="preserve">Вр.и.д.директор дирекция в  Държавен фонд „Земеделие” </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3.</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Доротея Крачолова</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Директор на дирекция „Морско дело и рибарство”, МЗХГ</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4.3.</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Ташка Габровска</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Държавен експерт в ГД „ЕФМПП”, МТСП</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shd w:val="clear" w:color="auto" w:fill="FFFFFF"/>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5.2</w:t>
            </w:r>
          </w:p>
        </w:tc>
        <w:tc>
          <w:tcPr>
            <w:tcW w:w="3594" w:type="dxa"/>
            <w:tcBorders>
              <w:top w:val="single" w:sz="4" w:space="0" w:color="auto"/>
              <w:left w:val="single" w:sz="4" w:space="0" w:color="auto"/>
              <w:bottom w:val="single" w:sz="4" w:space="0" w:color="auto"/>
              <w:right w:val="single" w:sz="4" w:space="0" w:color="auto"/>
            </w:tcBorders>
            <w:shd w:val="clear" w:color="auto" w:fill="FFFFFF"/>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Димчо Димов</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shd w:val="clear" w:color="auto" w:fill="FFFFFF"/>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Главен експерт в ГД „Градско и регионално развитие“, МРРБ</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7.3</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rPr>
            </w:pPr>
            <w:r w:rsidRPr="005D5AE4">
              <w:rPr>
                <w:rFonts w:eastAsia="Calibri"/>
                <w:bCs/>
              </w:rPr>
              <w:t xml:space="preserve">Десислава Михалкова - </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sz w:val="21"/>
                <w:szCs w:val="21"/>
              </w:rPr>
            </w:pPr>
            <w:r w:rsidRPr="005D5AE4">
              <w:rPr>
                <w:rFonts w:eastAsia="Calibri"/>
                <w:sz w:val="21"/>
                <w:szCs w:val="21"/>
              </w:rPr>
              <w:t xml:space="preserve">Старши експерт, отдел „ПНООП”, </w:t>
            </w:r>
          </w:p>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ГД „Европейски фондове за конкурентоспособност”, МИ</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8.1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Николай Дечев</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Началник на отдел „Мониторинг, информация и комуникация“, Дирекция „Координация на програми и проекти”, МТИТС</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10.2</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Християн Султанов</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Главен експерт в отдел „ОПД”, ГД „ОПОС”, МОСВ</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13.1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Богдана Стоянова</w:t>
            </w:r>
          </w:p>
          <w:p w:rsidR="005D5AE4" w:rsidRPr="005D5AE4" w:rsidRDefault="005D5AE4" w:rsidP="005D5AE4">
            <w:pPr>
              <w:widowControl w:val="0"/>
              <w:autoSpaceDE w:val="0"/>
              <w:autoSpaceDN w:val="0"/>
              <w:adjustRightInd w:val="0"/>
              <w:rPr>
                <w:rFonts w:eastAsia="Calibri"/>
                <w:b/>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Младши експерт в Дирекция „Координация по въпросите на ЕС”, МС</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14.</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Ангел Сираков</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Началник на сектор в отдел „Наблюдение и анализ” в дирекция „Централно координационно звено“,МС</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14.1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Соня Микова</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Държавен експерт в отдел „Наблюдение и анализ”, дирекция „Централно координационно звено“, МС</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15.1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Мария Веселинова</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Началник на отдел „Публично финансиране на реалния сектор и държавни помощи в чувствителни отрасли“, дирекция „Държавни помощи и реален сектор”, МФ</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16.1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Яна Маринова - Петрова</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Държавен експерт в дирекция „Икономическа и  финансова политика”, МФ</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17.1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Даниела Николова</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Държавен експерт в секретариата на Националния съвет за сътрудничество по етническите и интеграционните въпроси</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18.</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Гиргина Николова</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Началник на отдел в дирекция „Макроикономическа статистика“, Национален статистически институт</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shd w:val="clear" w:color="auto" w:fill="FFFFFF"/>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20.</w:t>
            </w:r>
          </w:p>
        </w:tc>
        <w:tc>
          <w:tcPr>
            <w:tcW w:w="3594" w:type="dxa"/>
            <w:tcBorders>
              <w:top w:val="single" w:sz="4" w:space="0" w:color="auto"/>
              <w:left w:val="single" w:sz="4" w:space="0" w:color="auto"/>
              <w:bottom w:val="single" w:sz="4" w:space="0" w:color="auto"/>
              <w:right w:val="single" w:sz="4" w:space="0" w:color="auto"/>
            </w:tcBorders>
            <w:shd w:val="clear" w:color="auto" w:fill="FFFFFF"/>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Росица Апостолова</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shd w:val="clear" w:color="auto" w:fill="FFFFFF"/>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Директор на Дирекция „Европейски програми и проекти”, Министерство на културата МК</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shd w:val="clear" w:color="auto" w:fill="FFFFFF"/>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20.1</w:t>
            </w:r>
          </w:p>
        </w:tc>
        <w:tc>
          <w:tcPr>
            <w:tcW w:w="3594" w:type="dxa"/>
            <w:tcBorders>
              <w:top w:val="single" w:sz="4" w:space="0" w:color="auto"/>
              <w:left w:val="single" w:sz="4" w:space="0" w:color="auto"/>
              <w:bottom w:val="single" w:sz="4" w:space="0" w:color="auto"/>
              <w:right w:val="single" w:sz="4" w:space="0" w:color="auto"/>
            </w:tcBorders>
            <w:shd w:val="clear" w:color="auto" w:fill="FFFFFF"/>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Валентина Христова</w:t>
            </w:r>
          </w:p>
          <w:p w:rsidR="005D5AE4" w:rsidRPr="005D5AE4" w:rsidRDefault="005D5AE4" w:rsidP="005D5AE4">
            <w:pPr>
              <w:widowControl w:val="0"/>
              <w:autoSpaceDE w:val="0"/>
              <w:autoSpaceDN w:val="0"/>
              <w:adjustRightInd w:val="0"/>
              <w:rPr>
                <w:rFonts w:eastAsia="Calibri"/>
                <w:b/>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shd w:val="clear" w:color="auto" w:fill="FFFFFF"/>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 xml:space="preserve">Държавен експерт в </w:t>
            </w:r>
            <w:r w:rsidRPr="005D5AE4">
              <w:rPr>
                <w:rFonts w:eastAsia="Calibri"/>
                <w:bCs/>
                <w:sz w:val="21"/>
                <w:szCs w:val="21"/>
              </w:rPr>
              <w:t>Дирекция „Европейски програми и проекти”, Министерство на културата МК</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21.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Николай Василев</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spacing w:before="100" w:beforeAutospacing="1" w:after="100" w:afterAutospacing="1"/>
              <w:jc w:val="both"/>
              <w:rPr>
                <w:sz w:val="21"/>
                <w:szCs w:val="21"/>
              </w:rPr>
            </w:pPr>
            <w:r w:rsidRPr="005D5AE4">
              <w:rPr>
                <w:sz w:val="21"/>
                <w:szCs w:val="21"/>
              </w:rPr>
              <w:t>Главен експерт в дирекция „Проекти и международни дейности“ на Изпълнителна агенция по горите (ИАГ)</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 xml:space="preserve">22. </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lang w:val="en-US"/>
              </w:rPr>
              <w:t>Николай Роснев</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sz w:val="21"/>
                <w:szCs w:val="21"/>
              </w:rPr>
            </w:pPr>
            <w:r w:rsidRPr="005D5AE4">
              <w:rPr>
                <w:rFonts w:eastAsia="Calibri"/>
                <w:sz w:val="21"/>
                <w:szCs w:val="21"/>
              </w:rPr>
              <w:t>Зам.изпълнителен директор на Българска агенция за безопасност на храните (БАБХ)</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25.1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Илиан Тодоров</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Областен управител на област Софийска, Регионален съвет за развитие на Югозападен район</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shd w:val="clear" w:color="auto" w:fill="FFFFFF"/>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27.2</w:t>
            </w:r>
          </w:p>
        </w:tc>
        <w:tc>
          <w:tcPr>
            <w:tcW w:w="3594" w:type="dxa"/>
            <w:tcBorders>
              <w:top w:val="single" w:sz="4" w:space="0" w:color="auto"/>
              <w:left w:val="single" w:sz="4" w:space="0" w:color="auto"/>
              <w:bottom w:val="single" w:sz="4" w:space="0" w:color="auto"/>
              <w:right w:val="single" w:sz="4" w:space="0" w:color="auto"/>
            </w:tcBorders>
            <w:shd w:val="clear" w:color="auto" w:fill="FFFFFF"/>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Мариан Жечев</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shd w:val="clear" w:color="auto" w:fill="FFFFFF"/>
            <w:hideMark/>
          </w:tcPr>
          <w:p w:rsidR="005D5AE4" w:rsidRPr="005D5AE4" w:rsidRDefault="005D5AE4" w:rsidP="005D5AE4">
            <w:pPr>
              <w:widowControl w:val="0"/>
              <w:autoSpaceDE w:val="0"/>
              <w:autoSpaceDN w:val="0"/>
              <w:adjustRightInd w:val="0"/>
              <w:jc w:val="both"/>
              <w:rPr>
                <w:rFonts w:eastAsia="Calibri"/>
                <w:sz w:val="21"/>
                <w:szCs w:val="21"/>
              </w:rPr>
            </w:pPr>
            <w:r w:rsidRPr="005D5AE4">
              <w:rPr>
                <w:rFonts w:eastAsia="Calibri"/>
                <w:sz w:val="21"/>
                <w:szCs w:val="21"/>
              </w:rPr>
              <w:t>Кмет на община Шабла, Регионален съвет за развитие на Североизточен район</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28.1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Мирослав Петров</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Областен управител на област Плевен, Регионален съвет за развитие на Северозападен район</w:t>
            </w:r>
          </w:p>
        </w:tc>
      </w:tr>
      <w:tr w:rsidR="005D5AE4" w:rsidRPr="005D5AE4" w:rsidTr="005D5AE4">
        <w:trPr>
          <w:trHeight w:val="566"/>
        </w:trPr>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29.</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Красимир Джонев</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Кмет на община Летница, Национално сдружение на общините в България</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29.3</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Симеон Петков</w:t>
            </w:r>
          </w:p>
          <w:p w:rsidR="005D5AE4" w:rsidRPr="005D5AE4" w:rsidRDefault="005D5AE4" w:rsidP="005D5AE4">
            <w:pPr>
              <w:widowControl w:val="0"/>
              <w:autoSpaceDE w:val="0"/>
              <w:autoSpaceDN w:val="0"/>
              <w:adjustRightInd w:val="0"/>
              <w:rPr>
                <w:rFonts w:eastAsia="Calibri"/>
                <w:b/>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Експерт НСОРБ</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31.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Явор Гечев</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Член на Националния съвет на Асоциация на индустриалния капитал в България</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36.1</w:t>
            </w:r>
          </w:p>
        </w:tc>
        <w:tc>
          <w:tcPr>
            <w:tcW w:w="3594"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Cs/>
              </w:rPr>
            </w:pPr>
            <w:r w:rsidRPr="005D5AE4">
              <w:rPr>
                <w:rFonts w:eastAsia="Calibri"/>
                <w:bCs/>
              </w:rPr>
              <w:t>Елка Тодорова</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p w:rsidR="005D5AE4" w:rsidRPr="005D5AE4" w:rsidRDefault="005D5AE4" w:rsidP="005D5AE4">
            <w:pPr>
              <w:widowControl w:val="0"/>
              <w:autoSpaceDE w:val="0"/>
              <w:autoSpaceDN w:val="0"/>
              <w:adjustRightInd w:val="0"/>
              <w:rPr>
                <w:rFonts w:eastAsia="Calibri"/>
                <w:bCs/>
              </w:rPr>
            </w:pP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Национално сдружение на работодателите на хората с увреждания</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38.1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д-р Даниел Йорданов /заместник/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Сдружение „Организация за научно практическо развитие на студентите”</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40.</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Иван Главчовски</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Сдружение „Коалиция за устойчиво развитие”</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41.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Димитър Димитров</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 xml:space="preserve">Национална Асоциация на младите фермери в България </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43.1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Петко Симеонов</w:t>
            </w:r>
          </w:p>
          <w:p w:rsidR="005D5AE4" w:rsidRPr="005D5AE4" w:rsidRDefault="005D5AE4" w:rsidP="005D5AE4">
            <w:pPr>
              <w:widowControl w:val="0"/>
              <w:autoSpaceDE w:val="0"/>
              <w:autoSpaceDN w:val="0"/>
              <w:adjustRightInd w:val="0"/>
              <w:rPr>
                <w:rFonts w:eastAsia="Calibri"/>
                <w:b/>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Национална браншова организация „Български пчеларски съюз”</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48.</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инж. Тихомир Томанов</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MS Mincho"/>
                <w:sz w:val="21"/>
                <w:szCs w:val="21"/>
              </w:rPr>
              <w:t>Изпълнителен директор на Асоциация Общински Гори</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49.</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Албена Симеонова</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Председател на УС на Фондация за околна среда и земеделие</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50.</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Диана Атанасова</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Началник на отдел „Агростатистика” Главна дирекция „Земеделие и регионална политика”, МЗХГ</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51.1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Силвия Василева</w:t>
            </w:r>
          </w:p>
          <w:p w:rsidR="005D5AE4" w:rsidRPr="005D5AE4" w:rsidRDefault="005D5AE4" w:rsidP="005D5AE4">
            <w:pPr>
              <w:widowControl w:val="0"/>
              <w:autoSpaceDE w:val="0"/>
              <w:autoSpaceDN w:val="0"/>
              <w:adjustRightInd w:val="0"/>
              <w:rPr>
                <w:rFonts w:eastAsia="Calibri"/>
                <w:b/>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Зооинжинер, началник на отдел „Животновъдство и генетични ресурси”, Дирекция „Животновъдство”, МЗХ</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52.</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Нина Рашева</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Държавен експерт в дирекция „Биологично земеделие и растениевъдство“, МЗХГ</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53.2</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Ивелина Белберова</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sz w:val="21"/>
                <w:szCs w:val="21"/>
              </w:rPr>
            </w:pPr>
            <w:r w:rsidRPr="005D5AE4">
              <w:rPr>
                <w:rFonts w:eastAsia="Calibri"/>
                <w:sz w:val="21"/>
                <w:szCs w:val="21"/>
              </w:rPr>
              <w:t>Младши експерт в дирекция „Хидромелиорации, инвестиционна политика и концесии”, МЗХГ</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54.1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Румен Яначков</w:t>
            </w:r>
          </w:p>
          <w:p w:rsidR="005D5AE4" w:rsidRPr="005D5AE4" w:rsidRDefault="005D5AE4" w:rsidP="005D5AE4">
            <w:pPr>
              <w:widowControl w:val="0"/>
              <w:autoSpaceDE w:val="0"/>
              <w:autoSpaceDN w:val="0"/>
              <w:adjustRightInd w:val="0"/>
              <w:rPr>
                <w:rFonts w:eastAsia="Calibri"/>
                <w:b/>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Началник отдел „Държавни помощи”, Дирекция „Държавни помощи и регулации”, МЗХГ</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55.1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Мариана Маринова</w:t>
            </w:r>
          </w:p>
          <w:p w:rsidR="005D5AE4" w:rsidRPr="005D5AE4" w:rsidRDefault="005D5AE4" w:rsidP="005D5AE4">
            <w:pPr>
              <w:widowControl w:val="0"/>
              <w:autoSpaceDE w:val="0"/>
              <w:autoSpaceDN w:val="0"/>
              <w:adjustRightInd w:val="0"/>
              <w:rPr>
                <w:rFonts w:eastAsia="Calibri"/>
                <w:b/>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Началник на отдел „Стратегии и анализ на политики”, Дирекция „Анализ и стратегическо планиране”, МЗХГ</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56.2</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Мария Костова-Филева</w:t>
            </w:r>
          </w:p>
          <w:p w:rsidR="005D5AE4" w:rsidRPr="005D5AE4" w:rsidRDefault="005D5AE4" w:rsidP="005D5AE4">
            <w:pPr>
              <w:widowControl w:val="0"/>
              <w:autoSpaceDE w:val="0"/>
              <w:autoSpaceDN w:val="0"/>
              <w:adjustRightInd w:val="0"/>
              <w:rPr>
                <w:rFonts w:eastAsia="Calibri"/>
                <w:b/>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Главен експерт в дирекция „Директни плащания и идентификация на земеделски парцели“, МЗХГ</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57.</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Слави Кралев</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Директор на Дирекция „Пазарни мерки и организации на производители, МЗХГ</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58.1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Петя Куманова</w:t>
            </w:r>
          </w:p>
          <w:p w:rsidR="005D5AE4" w:rsidRPr="005D5AE4" w:rsidRDefault="005D5AE4" w:rsidP="005D5AE4">
            <w:pPr>
              <w:widowControl w:val="0"/>
              <w:autoSpaceDE w:val="0"/>
              <w:autoSpaceDN w:val="0"/>
              <w:adjustRightInd w:val="0"/>
              <w:rPr>
                <w:rFonts w:eastAsia="Calibri"/>
                <w:b/>
                <w:bCs/>
              </w:rPr>
            </w:pPr>
            <w:r w:rsidRPr="005D5AE4">
              <w:rPr>
                <w:rFonts w:eastAsia="Calibri"/>
                <w:bCs/>
              </w:rPr>
              <w:t>/заместник</w:t>
            </w:r>
            <w:r w:rsidRPr="005D5AE4">
              <w:rPr>
                <w:rFonts w:eastAsia="Calibri"/>
                <w:b/>
                <w:bCs/>
              </w:rPr>
              <w:t>/</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Заместник гл. директор на ГД „Съвети в земеделието и аналитична лаборатория” НССЗ</w:t>
            </w:r>
          </w:p>
        </w:tc>
      </w:tr>
      <w:tr w:rsidR="005D5AE4" w:rsidRPr="005D5AE4" w:rsidTr="005D5AE4">
        <w:trPr>
          <w:trHeight w:val="576"/>
        </w:trPr>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59.1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Гергана Ракова</w:t>
            </w:r>
          </w:p>
          <w:p w:rsidR="005D5AE4" w:rsidRPr="005D5AE4" w:rsidRDefault="005D5AE4" w:rsidP="005D5AE4">
            <w:pPr>
              <w:widowControl w:val="0"/>
              <w:autoSpaceDE w:val="0"/>
              <w:autoSpaceDN w:val="0"/>
              <w:adjustRightInd w:val="0"/>
              <w:rPr>
                <w:rFonts w:eastAsia="Calibri"/>
                <w:b/>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Държавен експерт в дирекция „Програми и проекти в туризма“, Министерство на туризма</w:t>
            </w:r>
          </w:p>
        </w:tc>
      </w:tr>
      <w:tr w:rsidR="005D5AE4" w:rsidRPr="005D5AE4" w:rsidTr="005D5AE4">
        <w:trPr>
          <w:trHeight w:val="576"/>
        </w:trPr>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61.2.</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Радослава Грозева</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Младши експерт в отдел СПОС, Дирекция ПОС,  МОСВ</w:t>
            </w:r>
          </w:p>
        </w:tc>
      </w:tr>
      <w:tr w:rsidR="005D5AE4" w:rsidRPr="005D5AE4" w:rsidTr="005D5AE4">
        <w:trPr>
          <w:trHeight w:val="576"/>
        </w:trPr>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62.</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Чавдар Димитров</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Главен експерт в отдел „Комуникационна инфраструктура и широколентов достъп“, дирекция „Комуникационна и информационна инфраструктура“, Държавна агенция „Електронно управление“, ДАЕУ</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3.</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lang w:val="en-US"/>
              </w:rPr>
              <w:t xml:space="preserve">Силвия Георгиева </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Началник на „Звено за наблюдение, координация и контрол на  Разплащателната агенция”, МЗХГ</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3.1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Нели Москова</w:t>
            </w:r>
          </w:p>
          <w:p w:rsidR="005D5AE4" w:rsidRPr="005D5AE4" w:rsidRDefault="005D5AE4" w:rsidP="005D5AE4">
            <w:pPr>
              <w:widowControl w:val="0"/>
              <w:autoSpaceDE w:val="0"/>
              <w:autoSpaceDN w:val="0"/>
              <w:adjustRightInd w:val="0"/>
              <w:rPr>
                <w:rFonts w:eastAsia="Calibri"/>
                <w:b/>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sz w:val="21"/>
                <w:szCs w:val="21"/>
              </w:rPr>
            </w:pPr>
            <w:r w:rsidRPr="005D5AE4">
              <w:rPr>
                <w:rFonts w:eastAsia="Calibri"/>
                <w:sz w:val="21"/>
                <w:szCs w:val="21"/>
              </w:rPr>
              <w:t>Държавен експерт „Звено за наблюдение, координация и контрол на дейността на Разплащателната агенция”, МЗХГ</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4.1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Ивайло Тодоров</w:t>
            </w:r>
          </w:p>
          <w:p w:rsidR="005D5AE4" w:rsidRPr="005D5AE4" w:rsidRDefault="005D5AE4" w:rsidP="005D5AE4">
            <w:pPr>
              <w:widowControl w:val="0"/>
              <w:autoSpaceDE w:val="0"/>
              <w:autoSpaceDN w:val="0"/>
              <w:adjustRightInd w:val="0"/>
              <w:rPr>
                <w:rFonts w:eastAsia="Calibri"/>
                <w:b/>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bCs/>
                <w:sz w:val="21"/>
                <w:szCs w:val="21"/>
              </w:rPr>
              <w:t>Член на Управителния съвет на АЗПБ</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6.</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Йордан Кръстанов</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Председател на УС на Българска асоциация на   производителите на оранжерийно продукция, БАПОП</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9.1</w:t>
            </w:r>
          </w:p>
        </w:tc>
        <w:tc>
          <w:tcPr>
            <w:tcW w:w="3594"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Cs/>
              </w:rPr>
            </w:pPr>
            <w:r w:rsidRPr="005D5AE4">
              <w:rPr>
                <w:rFonts w:eastAsia="Calibri"/>
                <w:bCs/>
              </w:rPr>
              <w:t>проф. Димитър Белоречков</w:t>
            </w:r>
          </w:p>
          <w:p w:rsidR="005D5AE4" w:rsidRPr="005D5AE4" w:rsidRDefault="005D5AE4" w:rsidP="005D5AE4">
            <w:pPr>
              <w:widowControl w:val="0"/>
              <w:autoSpaceDE w:val="0"/>
              <w:autoSpaceDN w:val="0"/>
              <w:adjustRightInd w:val="0"/>
              <w:rPr>
                <w:rFonts w:eastAsia="Calibri"/>
                <w:bCs/>
              </w:rPr>
            </w:pPr>
            <w:r w:rsidRPr="005D5AE4">
              <w:rPr>
                <w:rFonts w:eastAsia="Calibri"/>
                <w:bCs/>
              </w:rPr>
              <w:t>/заместник/</w:t>
            </w:r>
          </w:p>
          <w:p w:rsidR="005D5AE4" w:rsidRPr="005D5AE4" w:rsidRDefault="005D5AE4" w:rsidP="005D5AE4">
            <w:pPr>
              <w:widowControl w:val="0"/>
              <w:autoSpaceDE w:val="0"/>
              <w:autoSpaceDN w:val="0"/>
              <w:adjustRightInd w:val="0"/>
              <w:rPr>
                <w:rFonts w:eastAsia="Calibri"/>
                <w:b/>
                <w:bCs/>
              </w:rPr>
            </w:pP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Председател на Съюза на птицевъдите</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10.</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Марияна Чолакова</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sz w:val="21"/>
                <w:szCs w:val="21"/>
              </w:rPr>
            </w:pPr>
            <w:r w:rsidRPr="005D5AE4">
              <w:rPr>
                <w:rFonts w:eastAsia="Calibri"/>
                <w:sz w:val="21"/>
                <w:szCs w:val="21"/>
              </w:rPr>
              <w:t>Изпълнителен директор на Сдружение на производителите на растителни масла и маслопродукти в България</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11.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д-р Светла Чамова</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Изпълнителен директор на Асоциация на месопреработвателите в България</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12.</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инж. Димитър Зоров</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Председател на УС на Асоциация на млекопреработвателите в България</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13.</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Савина Влахова</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Председател на Съюз на българските мелничари</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14.</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инж. Антоанета Божинова</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Изпълнителен директор на Съюз на преработвателите на плодове и зеленчуци</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15.</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Веселина Зумпалова-Ралчева</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Член на УС на Българска асоциация „Биопродукти”</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15.1</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Веселин Цветков</w:t>
            </w:r>
          </w:p>
          <w:p w:rsidR="005D5AE4" w:rsidRPr="005D5AE4" w:rsidRDefault="005D5AE4" w:rsidP="005D5AE4">
            <w:pPr>
              <w:widowControl w:val="0"/>
              <w:autoSpaceDE w:val="0"/>
              <w:autoSpaceDN w:val="0"/>
              <w:adjustRightInd w:val="0"/>
              <w:rPr>
                <w:rFonts w:eastAsia="Calibri"/>
                <w:b/>
                <w:bCs/>
              </w:rPr>
            </w:pPr>
            <w:r w:rsidRPr="005D5AE4">
              <w:rPr>
                <w:rFonts w:eastAsia="Calibri"/>
                <w:bCs/>
              </w:rPr>
              <w:t>/заместник/</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Член на Българска асоциация „Биопродукти”</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16.</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Стоилко Апостолов</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Управител на Фондация за биологично земеделие „Биоселена”</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17.</w:t>
            </w:r>
          </w:p>
        </w:tc>
        <w:tc>
          <w:tcPr>
            <w:tcW w:w="3594"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
                <w:bCs/>
              </w:rPr>
            </w:pPr>
            <w:r w:rsidRPr="005D5AE4">
              <w:rPr>
                <w:rFonts w:eastAsia="Calibri"/>
                <w:b/>
                <w:bCs/>
              </w:rPr>
              <w:t>Елеонора Негулова</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p w:rsidR="005D5AE4" w:rsidRPr="005D5AE4" w:rsidRDefault="005D5AE4" w:rsidP="005D5AE4">
            <w:pPr>
              <w:widowControl w:val="0"/>
              <w:autoSpaceDE w:val="0"/>
              <w:autoSpaceDN w:val="0"/>
              <w:adjustRightInd w:val="0"/>
              <w:rPr>
                <w:rFonts w:eastAsia="Calibri"/>
                <w:b/>
                <w:bCs/>
              </w:rPr>
            </w:pP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bCs/>
                <w:sz w:val="21"/>
                <w:szCs w:val="21"/>
              </w:rPr>
            </w:pPr>
            <w:r w:rsidRPr="005D5AE4">
              <w:rPr>
                <w:rFonts w:eastAsia="Calibri"/>
                <w:sz w:val="21"/>
                <w:szCs w:val="21"/>
              </w:rPr>
              <w:t>Председател на УС на Национално сдружение на малкия и среден бизнес</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19.</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 xml:space="preserve">Лъчезар Спасов </w:t>
            </w:r>
          </w:p>
          <w:p w:rsidR="005D5AE4" w:rsidRPr="005D5AE4" w:rsidRDefault="005D5AE4" w:rsidP="005D5AE4">
            <w:pPr>
              <w:widowControl w:val="0"/>
              <w:autoSpaceDE w:val="0"/>
              <w:autoSpaceDN w:val="0"/>
              <w:adjustRightInd w:val="0"/>
              <w:rPr>
                <w:rFonts w:eastAsia="Calibri"/>
                <w:b/>
                <w:bCs/>
              </w:rPr>
            </w:pPr>
            <w:r w:rsidRPr="005D5AE4">
              <w:rPr>
                <w:rFonts w:eastAsia="Calibri"/>
                <w:b/>
                <w:bCs/>
              </w:rPr>
              <w:t>/титуляр/</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sz w:val="21"/>
                <w:szCs w:val="21"/>
              </w:rPr>
            </w:pPr>
            <w:r w:rsidRPr="005D5AE4">
              <w:rPr>
                <w:rFonts w:eastAsia="Calibri"/>
                <w:sz w:val="21"/>
                <w:szCs w:val="21"/>
              </w:rPr>
              <w:t>Изпълнителен директор на ИА Сертификационен одит на средствата от европейските земеделски фондове“ , ИА СОСЕЗФ</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Cs/>
              </w:rPr>
            </w:pP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jc w:val="both"/>
              <w:rPr>
                <w:sz w:val="22"/>
                <w:szCs w:val="22"/>
                <w:lang w:eastAsia="en-US"/>
              </w:rPr>
            </w:pPr>
            <w:r w:rsidRPr="005D5AE4">
              <w:rPr>
                <w:b/>
                <w:sz w:val="22"/>
                <w:szCs w:val="22"/>
                <w:lang w:val="en-US" w:eastAsia="en-US"/>
              </w:rPr>
              <w:t>PETR</w:t>
            </w:r>
            <w:r w:rsidRPr="005D5AE4">
              <w:rPr>
                <w:b/>
                <w:sz w:val="22"/>
                <w:szCs w:val="22"/>
                <w:lang w:eastAsia="en-US"/>
              </w:rPr>
              <w:t xml:space="preserve"> </w:t>
            </w:r>
            <w:r w:rsidRPr="005D5AE4">
              <w:rPr>
                <w:b/>
                <w:sz w:val="22"/>
                <w:szCs w:val="22"/>
                <w:lang w:val="en-US" w:eastAsia="en-US"/>
              </w:rPr>
              <w:t>LAPKA</w:t>
            </w:r>
          </w:p>
          <w:p w:rsidR="005D5AE4" w:rsidRPr="005D5AE4" w:rsidRDefault="005D5AE4" w:rsidP="005D5AE4">
            <w:pPr>
              <w:jc w:val="both"/>
              <w:rPr>
                <w:sz w:val="22"/>
                <w:szCs w:val="22"/>
                <w:lang w:eastAsia="en-US"/>
              </w:rPr>
            </w:pPr>
            <w:r w:rsidRPr="005D5AE4">
              <w:rPr>
                <w:sz w:val="22"/>
                <w:szCs w:val="22"/>
                <w:lang w:eastAsia="en-US"/>
              </w:rPr>
              <w:t>Генерална дирекция „Земеделие и развитие на селските райони“ на ЕК.</w:t>
            </w:r>
          </w:p>
        </w:tc>
        <w:tc>
          <w:tcPr>
            <w:tcW w:w="9602" w:type="dxa"/>
            <w:vMerge w:val="restart"/>
            <w:tcBorders>
              <w:top w:val="single" w:sz="4" w:space="0" w:color="auto"/>
              <w:left w:val="single" w:sz="4" w:space="0" w:color="auto"/>
              <w:bottom w:val="single" w:sz="4" w:space="0" w:color="auto"/>
              <w:right w:val="single" w:sz="4" w:space="0" w:color="auto"/>
            </w:tcBorders>
            <w:vAlign w:val="center"/>
            <w:hideMark/>
          </w:tcPr>
          <w:p w:rsidR="005D5AE4" w:rsidRPr="005D5AE4" w:rsidRDefault="005D5AE4" w:rsidP="005D5AE4">
            <w:pPr>
              <w:jc w:val="both"/>
              <w:rPr>
                <w:b/>
                <w:sz w:val="21"/>
                <w:szCs w:val="21"/>
                <w:lang w:eastAsia="en-US"/>
              </w:rPr>
            </w:pPr>
            <w:r w:rsidRPr="005D5AE4">
              <w:rPr>
                <w:b/>
                <w:bCs/>
                <w:sz w:val="21"/>
                <w:szCs w:val="21"/>
                <w:lang w:eastAsia="en-US"/>
              </w:rPr>
              <w:t>Представители на Европейска Комисия</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Cs/>
              </w:rPr>
            </w:pP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jc w:val="both"/>
              <w:rPr>
                <w:b/>
                <w:sz w:val="22"/>
                <w:szCs w:val="22"/>
                <w:lang w:eastAsia="en-US"/>
              </w:rPr>
            </w:pPr>
            <w:r w:rsidRPr="005D5AE4">
              <w:rPr>
                <w:b/>
                <w:sz w:val="22"/>
                <w:szCs w:val="22"/>
                <w:lang w:eastAsia="en-US"/>
              </w:rPr>
              <w:t>Елица Живкова</w:t>
            </w:r>
          </w:p>
          <w:p w:rsidR="005D5AE4" w:rsidRPr="005D5AE4" w:rsidRDefault="005D5AE4" w:rsidP="005D5AE4">
            <w:pPr>
              <w:jc w:val="both"/>
              <w:rPr>
                <w:b/>
                <w:sz w:val="22"/>
                <w:szCs w:val="22"/>
                <w:lang w:eastAsia="en-US"/>
              </w:rPr>
            </w:pPr>
            <w:r w:rsidRPr="005D5AE4">
              <w:rPr>
                <w:sz w:val="22"/>
                <w:szCs w:val="22"/>
                <w:lang w:eastAsia="en-US"/>
              </w:rPr>
              <w:t>Генерална дирекция „Земеделие и развитие на селските райони“ на ЕК</w:t>
            </w:r>
          </w:p>
        </w:tc>
        <w:tc>
          <w:tcPr>
            <w:tcW w:w="9602" w:type="dxa"/>
            <w:vMerge/>
            <w:tcBorders>
              <w:top w:val="single" w:sz="4" w:space="0" w:color="auto"/>
              <w:left w:val="single" w:sz="4" w:space="0" w:color="auto"/>
              <w:bottom w:val="single" w:sz="4" w:space="0" w:color="auto"/>
              <w:right w:val="single" w:sz="4" w:space="0" w:color="auto"/>
            </w:tcBorders>
            <w:vAlign w:val="center"/>
            <w:hideMark/>
          </w:tcPr>
          <w:p w:rsidR="005D5AE4" w:rsidRPr="005D5AE4" w:rsidRDefault="005D5AE4" w:rsidP="005D5AE4">
            <w:pPr>
              <w:rPr>
                <w:b/>
                <w:sz w:val="21"/>
                <w:szCs w:val="21"/>
                <w:lang w:eastAsia="en-US"/>
              </w:rPr>
            </w:pPr>
          </w:p>
        </w:tc>
      </w:tr>
      <w:tr w:rsidR="005D5AE4" w:rsidRPr="005D5AE4" w:rsidTr="005D5AE4">
        <w:tc>
          <w:tcPr>
            <w:tcW w:w="13892" w:type="dxa"/>
            <w:gridSpan w:val="3"/>
            <w:tcBorders>
              <w:top w:val="single" w:sz="4" w:space="0" w:color="auto"/>
              <w:left w:val="single" w:sz="4" w:space="0" w:color="auto"/>
              <w:bottom w:val="single" w:sz="4" w:space="0" w:color="auto"/>
              <w:right w:val="single" w:sz="4" w:space="0" w:color="auto"/>
            </w:tcBorders>
          </w:tcPr>
          <w:p w:rsidR="005D5AE4" w:rsidRPr="005D5AE4" w:rsidRDefault="005D5AE4" w:rsidP="005D5AE4">
            <w:pPr>
              <w:jc w:val="center"/>
              <w:rPr>
                <w:b/>
                <w:sz w:val="22"/>
                <w:szCs w:val="22"/>
                <w:lang w:eastAsia="en-US"/>
              </w:rPr>
            </w:pPr>
          </w:p>
          <w:p w:rsidR="00AE7093" w:rsidRDefault="00AE7093" w:rsidP="009375ED">
            <w:pPr>
              <w:jc w:val="center"/>
              <w:rPr>
                <w:b/>
                <w:sz w:val="22"/>
                <w:szCs w:val="22"/>
                <w:lang w:eastAsia="en-US"/>
              </w:rPr>
            </w:pPr>
          </w:p>
          <w:p w:rsidR="005D5AE4" w:rsidRPr="005D5AE4" w:rsidRDefault="009375ED" w:rsidP="009375ED">
            <w:pPr>
              <w:jc w:val="center"/>
              <w:rPr>
                <w:b/>
                <w:sz w:val="22"/>
                <w:szCs w:val="22"/>
                <w:lang w:eastAsia="en-US"/>
              </w:rPr>
            </w:pPr>
            <w:r>
              <w:rPr>
                <w:b/>
                <w:sz w:val="22"/>
                <w:szCs w:val="22"/>
                <w:lang w:eastAsia="en-US"/>
              </w:rPr>
              <w:t>ДРУГИ УЧАСТНИЦИ</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1.</w:t>
            </w:r>
          </w:p>
        </w:tc>
        <w:tc>
          <w:tcPr>
            <w:tcW w:w="3594"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
                <w:bCs/>
                <w:sz w:val="22"/>
                <w:szCs w:val="22"/>
              </w:rPr>
            </w:pPr>
            <w:r w:rsidRPr="005D5AE4">
              <w:rPr>
                <w:rFonts w:eastAsia="Calibri"/>
                <w:b/>
                <w:bCs/>
                <w:sz w:val="22"/>
                <w:szCs w:val="22"/>
              </w:rPr>
              <w:t>Йорданка Найденова</w:t>
            </w:r>
          </w:p>
          <w:p w:rsidR="005D5AE4" w:rsidRPr="005D5AE4" w:rsidRDefault="005D5AE4" w:rsidP="005D5AE4">
            <w:pPr>
              <w:widowControl w:val="0"/>
              <w:autoSpaceDE w:val="0"/>
              <w:autoSpaceDN w:val="0"/>
              <w:adjustRightInd w:val="0"/>
              <w:rPr>
                <w:rFonts w:eastAsia="Calibri"/>
                <w:b/>
                <w:bCs/>
                <w:sz w:val="22"/>
                <w:szCs w:val="22"/>
              </w:rPr>
            </w:pP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sz w:val="22"/>
                <w:szCs w:val="22"/>
              </w:rPr>
            </w:pPr>
            <w:r w:rsidRPr="005D5AE4">
              <w:rPr>
                <w:rFonts w:eastAsia="Calibri"/>
                <w:sz w:val="22"/>
                <w:szCs w:val="22"/>
              </w:rPr>
              <w:t>стенограф</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2.</w:t>
            </w:r>
          </w:p>
        </w:tc>
        <w:tc>
          <w:tcPr>
            <w:tcW w:w="3594"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
                <w:bCs/>
              </w:rPr>
            </w:pPr>
            <w:r w:rsidRPr="005D5AE4">
              <w:rPr>
                <w:rFonts w:eastAsia="Calibri"/>
                <w:b/>
                <w:bCs/>
              </w:rPr>
              <w:t>Тодор Делимитрев</w:t>
            </w:r>
          </w:p>
          <w:p w:rsidR="005D5AE4" w:rsidRPr="005D5AE4" w:rsidRDefault="005D5AE4" w:rsidP="005D5AE4">
            <w:pPr>
              <w:widowControl w:val="0"/>
              <w:autoSpaceDE w:val="0"/>
              <w:autoSpaceDN w:val="0"/>
              <w:adjustRightInd w:val="0"/>
              <w:rPr>
                <w:rFonts w:eastAsia="Calibri"/>
                <w:b/>
                <w:bCs/>
              </w:rPr>
            </w:pP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ЗП</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3.</w:t>
            </w:r>
          </w:p>
        </w:tc>
        <w:tc>
          <w:tcPr>
            <w:tcW w:w="3594"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
                <w:bCs/>
              </w:rPr>
            </w:pPr>
            <w:r w:rsidRPr="005D5AE4">
              <w:rPr>
                <w:rFonts w:eastAsia="Calibri"/>
                <w:b/>
                <w:bCs/>
              </w:rPr>
              <w:t>Емил Николов</w:t>
            </w:r>
          </w:p>
          <w:p w:rsidR="005D5AE4" w:rsidRPr="005D5AE4" w:rsidRDefault="005D5AE4" w:rsidP="005D5AE4">
            <w:pPr>
              <w:widowControl w:val="0"/>
              <w:autoSpaceDE w:val="0"/>
              <w:autoSpaceDN w:val="0"/>
              <w:adjustRightInd w:val="0"/>
              <w:rPr>
                <w:rFonts w:eastAsia="Calibri"/>
                <w:b/>
                <w:bCs/>
                <w:lang w:val="en-US"/>
              </w:rPr>
            </w:pP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ЗП „Депоии“ Ко ЕООД</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4.</w:t>
            </w:r>
          </w:p>
        </w:tc>
        <w:tc>
          <w:tcPr>
            <w:tcW w:w="3594"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
                <w:bCs/>
              </w:rPr>
            </w:pPr>
            <w:r w:rsidRPr="005D5AE4">
              <w:rPr>
                <w:rFonts w:eastAsia="Calibri"/>
                <w:b/>
                <w:bCs/>
              </w:rPr>
              <w:t>Антоан Чаракчиев</w:t>
            </w:r>
          </w:p>
          <w:p w:rsidR="005D5AE4" w:rsidRPr="005D5AE4" w:rsidRDefault="005D5AE4" w:rsidP="005D5AE4">
            <w:pPr>
              <w:widowControl w:val="0"/>
              <w:autoSpaceDE w:val="0"/>
              <w:autoSpaceDN w:val="0"/>
              <w:adjustRightInd w:val="0"/>
              <w:rPr>
                <w:rFonts w:eastAsia="Calibri"/>
                <w:b/>
                <w:bCs/>
                <w:lang w:val="en-US"/>
              </w:rPr>
            </w:pP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МЗХГ</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5.</w:t>
            </w:r>
          </w:p>
        </w:tc>
        <w:tc>
          <w:tcPr>
            <w:tcW w:w="3594"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
                <w:bCs/>
              </w:rPr>
            </w:pPr>
            <w:r w:rsidRPr="005D5AE4">
              <w:rPr>
                <w:rFonts w:eastAsia="Calibri"/>
                <w:b/>
                <w:bCs/>
              </w:rPr>
              <w:t>Десислава Димитрова</w:t>
            </w:r>
          </w:p>
          <w:p w:rsidR="005D5AE4" w:rsidRPr="005D5AE4" w:rsidRDefault="005D5AE4" w:rsidP="005D5AE4">
            <w:pPr>
              <w:widowControl w:val="0"/>
              <w:autoSpaceDE w:val="0"/>
              <w:autoSpaceDN w:val="0"/>
              <w:adjustRightInd w:val="0"/>
              <w:rPr>
                <w:rFonts w:eastAsia="Calibri"/>
                <w:b/>
                <w:bCs/>
                <w:lang w:val="en-US"/>
              </w:rPr>
            </w:pP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Био Стопанство Лопянко</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6.</w:t>
            </w:r>
          </w:p>
        </w:tc>
        <w:tc>
          <w:tcPr>
            <w:tcW w:w="3594"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
                <w:bCs/>
              </w:rPr>
            </w:pPr>
            <w:r w:rsidRPr="005D5AE4">
              <w:rPr>
                <w:rFonts w:eastAsia="Calibri"/>
                <w:b/>
                <w:bCs/>
              </w:rPr>
              <w:t>Мая Нинова</w:t>
            </w:r>
          </w:p>
          <w:p w:rsidR="005D5AE4" w:rsidRPr="005D5AE4" w:rsidRDefault="005D5AE4" w:rsidP="005D5AE4">
            <w:pPr>
              <w:widowControl w:val="0"/>
              <w:autoSpaceDE w:val="0"/>
              <w:autoSpaceDN w:val="0"/>
              <w:adjustRightInd w:val="0"/>
              <w:rPr>
                <w:rFonts w:eastAsia="Calibri"/>
                <w:b/>
                <w:bCs/>
                <w:lang w:val="en-US"/>
              </w:rPr>
            </w:pP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Д-я РСР МЗХГ</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7.</w:t>
            </w:r>
          </w:p>
        </w:tc>
        <w:tc>
          <w:tcPr>
            <w:tcW w:w="3594"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
                <w:bCs/>
              </w:rPr>
            </w:pPr>
            <w:r w:rsidRPr="005D5AE4">
              <w:rPr>
                <w:rFonts w:eastAsia="Calibri"/>
                <w:b/>
                <w:bCs/>
              </w:rPr>
              <w:t>Пламен Яков</w:t>
            </w:r>
          </w:p>
          <w:p w:rsidR="005D5AE4" w:rsidRPr="005D5AE4" w:rsidRDefault="005D5AE4" w:rsidP="005D5AE4">
            <w:pPr>
              <w:widowControl w:val="0"/>
              <w:autoSpaceDE w:val="0"/>
              <w:autoSpaceDN w:val="0"/>
              <w:adjustRightInd w:val="0"/>
              <w:rPr>
                <w:rFonts w:eastAsia="Calibri"/>
                <w:b/>
                <w:bCs/>
                <w:lang w:val="en-US"/>
              </w:rPr>
            </w:pP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ЗП</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8</w:t>
            </w:r>
          </w:p>
        </w:tc>
        <w:tc>
          <w:tcPr>
            <w:tcW w:w="3594"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
                <w:bCs/>
              </w:rPr>
            </w:pPr>
            <w:r w:rsidRPr="005D5AE4">
              <w:rPr>
                <w:rFonts w:eastAsia="Calibri"/>
                <w:b/>
                <w:bCs/>
              </w:rPr>
              <w:t>Малина Стефанова</w:t>
            </w:r>
          </w:p>
          <w:p w:rsidR="005D5AE4" w:rsidRPr="005D5AE4" w:rsidRDefault="005D5AE4" w:rsidP="005D5AE4">
            <w:pPr>
              <w:widowControl w:val="0"/>
              <w:autoSpaceDE w:val="0"/>
              <w:autoSpaceDN w:val="0"/>
              <w:adjustRightInd w:val="0"/>
              <w:rPr>
                <w:rFonts w:eastAsia="Calibri"/>
                <w:b/>
                <w:bCs/>
              </w:rPr>
            </w:pP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преводач</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9.</w:t>
            </w:r>
          </w:p>
        </w:tc>
        <w:tc>
          <w:tcPr>
            <w:tcW w:w="3594"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
                <w:bCs/>
              </w:rPr>
            </w:pPr>
            <w:r w:rsidRPr="005D5AE4">
              <w:rPr>
                <w:rFonts w:eastAsia="Calibri"/>
                <w:b/>
                <w:bCs/>
              </w:rPr>
              <w:t>Емил Дърев</w:t>
            </w:r>
          </w:p>
          <w:p w:rsidR="005D5AE4" w:rsidRPr="005D5AE4" w:rsidRDefault="005D5AE4" w:rsidP="005D5AE4">
            <w:pPr>
              <w:widowControl w:val="0"/>
              <w:autoSpaceDE w:val="0"/>
              <w:autoSpaceDN w:val="0"/>
              <w:adjustRightInd w:val="0"/>
              <w:rPr>
                <w:rFonts w:eastAsia="Calibri"/>
                <w:b/>
                <w:bCs/>
                <w:lang w:val="en-US"/>
              </w:rPr>
            </w:pP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Членна УС на БАКЕП</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10.</w:t>
            </w:r>
          </w:p>
        </w:tc>
        <w:tc>
          <w:tcPr>
            <w:tcW w:w="3594"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
                <w:bCs/>
              </w:rPr>
            </w:pPr>
            <w:r w:rsidRPr="005D5AE4">
              <w:rPr>
                <w:rFonts w:eastAsia="Calibri"/>
                <w:b/>
                <w:bCs/>
              </w:rPr>
              <w:t>Ася Гочева</w:t>
            </w:r>
          </w:p>
          <w:p w:rsidR="005D5AE4" w:rsidRPr="005D5AE4" w:rsidRDefault="005D5AE4" w:rsidP="005D5AE4">
            <w:pPr>
              <w:widowControl w:val="0"/>
              <w:autoSpaceDE w:val="0"/>
              <w:autoSpaceDN w:val="0"/>
              <w:adjustRightInd w:val="0"/>
              <w:rPr>
                <w:rFonts w:eastAsia="Calibri"/>
                <w:b/>
                <w:bCs/>
              </w:rPr>
            </w:pP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НАЗ</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11.</w:t>
            </w:r>
          </w:p>
        </w:tc>
        <w:tc>
          <w:tcPr>
            <w:tcW w:w="3594"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
                <w:bCs/>
              </w:rPr>
            </w:pPr>
            <w:r w:rsidRPr="005D5AE4">
              <w:rPr>
                <w:rFonts w:eastAsia="Calibri"/>
                <w:b/>
                <w:bCs/>
              </w:rPr>
              <w:t>Ангел Вукодинов</w:t>
            </w:r>
          </w:p>
          <w:p w:rsidR="005D5AE4" w:rsidRPr="005D5AE4" w:rsidRDefault="005D5AE4" w:rsidP="005D5AE4">
            <w:pPr>
              <w:widowControl w:val="0"/>
              <w:autoSpaceDE w:val="0"/>
              <w:autoSpaceDN w:val="0"/>
              <w:adjustRightInd w:val="0"/>
              <w:rPr>
                <w:rFonts w:eastAsia="Calibri"/>
                <w:b/>
                <w:bCs/>
                <w:lang w:val="en-US"/>
              </w:rPr>
            </w:pP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НАЗ</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12.</w:t>
            </w:r>
          </w:p>
        </w:tc>
        <w:tc>
          <w:tcPr>
            <w:tcW w:w="3594"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
                <w:bCs/>
              </w:rPr>
            </w:pPr>
            <w:r w:rsidRPr="005D5AE4">
              <w:rPr>
                <w:rFonts w:eastAsia="Calibri"/>
                <w:b/>
                <w:bCs/>
              </w:rPr>
              <w:t>Христо Христов</w:t>
            </w:r>
          </w:p>
          <w:p w:rsidR="005D5AE4" w:rsidRPr="005D5AE4" w:rsidRDefault="005D5AE4" w:rsidP="005D5AE4">
            <w:pPr>
              <w:widowControl w:val="0"/>
              <w:autoSpaceDE w:val="0"/>
              <w:autoSpaceDN w:val="0"/>
              <w:adjustRightInd w:val="0"/>
              <w:rPr>
                <w:rFonts w:eastAsia="Calibri"/>
                <w:b/>
                <w:bCs/>
              </w:rPr>
            </w:pP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МЗХГ, РСР</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13.</w:t>
            </w: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Христина Грозева</w:t>
            </w:r>
          </w:p>
        </w:tc>
        <w:tc>
          <w:tcPr>
            <w:tcW w:w="9602"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jc w:val="both"/>
              <w:rPr>
                <w:rFonts w:eastAsia="Calibri"/>
              </w:rPr>
            </w:pPr>
            <w:r w:rsidRPr="005D5AE4">
              <w:rPr>
                <w:rFonts w:eastAsia="Calibri"/>
              </w:rPr>
              <w:t>ММС</w:t>
            </w:r>
          </w:p>
          <w:p w:rsidR="005D5AE4" w:rsidRPr="005D5AE4" w:rsidRDefault="005D5AE4" w:rsidP="005D5AE4">
            <w:pPr>
              <w:widowControl w:val="0"/>
              <w:autoSpaceDE w:val="0"/>
              <w:autoSpaceDN w:val="0"/>
              <w:adjustRightInd w:val="0"/>
              <w:jc w:val="both"/>
              <w:rPr>
                <w:rFonts w:eastAsia="Calibri"/>
              </w:rPr>
            </w:pP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Cs/>
              </w:rPr>
            </w:pPr>
            <w:r w:rsidRPr="005D5AE4">
              <w:rPr>
                <w:rFonts w:eastAsia="Calibri"/>
                <w:bCs/>
              </w:rPr>
              <w:t>14.</w:t>
            </w:r>
          </w:p>
        </w:tc>
        <w:tc>
          <w:tcPr>
            <w:tcW w:w="3594"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
                <w:bCs/>
              </w:rPr>
            </w:pPr>
            <w:r w:rsidRPr="005D5AE4">
              <w:rPr>
                <w:rFonts w:eastAsia="Calibri"/>
                <w:b/>
                <w:bCs/>
              </w:rPr>
              <w:t>Анна Петрова</w:t>
            </w:r>
          </w:p>
          <w:p w:rsidR="005D5AE4" w:rsidRPr="005D5AE4" w:rsidRDefault="005D5AE4" w:rsidP="005D5AE4">
            <w:pPr>
              <w:widowControl w:val="0"/>
              <w:autoSpaceDE w:val="0"/>
              <w:autoSpaceDN w:val="0"/>
              <w:adjustRightInd w:val="0"/>
              <w:rPr>
                <w:rFonts w:eastAsia="Calibri"/>
                <w:b/>
                <w:bCs/>
              </w:rPr>
            </w:pP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МЗХГ, РСР</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Cs/>
              </w:rPr>
            </w:pPr>
            <w:r w:rsidRPr="005D5AE4">
              <w:rPr>
                <w:rFonts w:eastAsia="Calibri"/>
                <w:bCs/>
              </w:rPr>
              <w:t>15.</w:t>
            </w:r>
          </w:p>
          <w:p w:rsidR="005D5AE4" w:rsidRPr="005D5AE4" w:rsidRDefault="005D5AE4" w:rsidP="005D5AE4">
            <w:pPr>
              <w:widowControl w:val="0"/>
              <w:autoSpaceDE w:val="0"/>
              <w:autoSpaceDN w:val="0"/>
              <w:adjustRightInd w:val="0"/>
              <w:rPr>
                <w:rFonts w:eastAsia="Calibri"/>
                <w:bCs/>
              </w:rPr>
            </w:pP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Георги Димитров</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МЗХГ, РСР</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Cs/>
                <w:lang w:val="en-US"/>
              </w:rPr>
            </w:pPr>
            <w:r w:rsidRPr="005D5AE4">
              <w:rPr>
                <w:rFonts w:eastAsia="Calibri"/>
                <w:bCs/>
                <w:lang w:val="en-US"/>
              </w:rPr>
              <w:t>16.</w:t>
            </w:r>
          </w:p>
          <w:p w:rsidR="005D5AE4" w:rsidRPr="005D5AE4" w:rsidRDefault="005D5AE4" w:rsidP="005D5AE4">
            <w:pPr>
              <w:widowControl w:val="0"/>
              <w:autoSpaceDE w:val="0"/>
              <w:autoSpaceDN w:val="0"/>
              <w:adjustRightInd w:val="0"/>
              <w:rPr>
                <w:rFonts w:eastAsia="Calibri"/>
                <w:bCs/>
                <w:lang w:val="en-US"/>
              </w:rPr>
            </w:pP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Мариана Стойчева</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преводач</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Cs/>
                <w:lang w:val="en-US"/>
              </w:rPr>
            </w:pPr>
            <w:r w:rsidRPr="005D5AE4">
              <w:rPr>
                <w:rFonts w:eastAsia="Calibri"/>
                <w:bCs/>
                <w:lang w:val="en-US"/>
              </w:rPr>
              <w:t>17.</w:t>
            </w:r>
          </w:p>
          <w:p w:rsidR="005D5AE4" w:rsidRPr="005D5AE4" w:rsidRDefault="005D5AE4" w:rsidP="005D5AE4">
            <w:pPr>
              <w:widowControl w:val="0"/>
              <w:autoSpaceDE w:val="0"/>
              <w:autoSpaceDN w:val="0"/>
              <w:adjustRightInd w:val="0"/>
              <w:rPr>
                <w:rFonts w:eastAsia="Calibri"/>
                <w:bCs/>
                <w:lang w:val="en-US"/>
              </w:rPr>
            </w:pP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Александър Денев</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управител</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Cs/>
                <w:lang w:val="en-US"/>
              </w:rPr>
            </w:pPr>
            <w:r w:rsidRPr="005D5AE4">
              <w:rPr>
                <w:rFonts w:eastAsia="Calibri"/>
                <w:bCs/>
                <w:lang w:val="en-US"/>
              </w:rPr>
              <w:t>18.</w:t>
            </w:r>
          </w:p>
          <w:p w:rsidR="005D5AE4" w:rsidRPr="005D5AE4" w:rsidRDefault="005D5AE4" w:rsidP="005D5AE4">
            <w:pPr>
              <w:widowControl w:val="0"/>
              <w:autoSpaceDE w:val="0"/>
              <w:autoSpaceDN w:val="0"/>
              <w:adjustRightInd w:val="0"/>
              <w:rPr>
                <w:rFonts w:eastAsia="Calibri"/>
                <w:bCs/>
                <w:lang w:val="en-US"/>
              </w:rPr>
            </w:pP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Антоанета Димова</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МЗ</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Cs/>
                <w:lang w:val="en-US"/>
              </w:rPr>
            </w:pPr>
            <w:r w:rsidRPr="005D5AE4">
              <w:rPr>
                <w:rFonts w:eastAsia="Calibri"/>
                <w:bCs/>
                <w:lang w:val="en-US"/>
              </w:rPr>
              <w:t>19.</w:t>
            </w:r>
          </w:p>
          <w:p w:rsidR="005D5AE4" w:rsidRPr="005D5AE4" w:rsidRDefault="005D5AE4" w:rsidP="005D5AE4">
            <w:pPr>
              <w:widowControl w:val="0"/>
              <w:autoSpaceDE w:val="0"/>
              <w:autoSpaceDN w:val="0"/>
              <w:adjustRightInd w:val="0"/>
              <w:rPr>
                <w:rFonts w:eastAsia="Calibri"/>
                <w:bCs/>
                <w:lang w:val="en-US"/>
              </w:rPr>
            </w:pP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Милен Стоянов</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БАБ</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tcPr>
          <w:p w:rsidR="005D5AE4" w:rsidRPr="00AE7093" w:rsidRDefault="00AE7093" w:rsidP="005D5AE4">
            <w:pPr>
              <w:widowControl w:val="0"/>
              <w:autoSpaceDE w:val="0"/>
              <w:autoSpaceDN w:val="0"/>
              <w:adjustRightInd w:val="0"/>
              <w:rPr>
                <w:rFonts w:eastAsia="Calibri"/>
                <w:bCs/>
              </w:rPr>
            </w:pPr>
            <w:r>
              <w:rPr>
                <w:rFonts w:eastAsia="Calibri"/>
                <w:bCs/>
                <w:lang w:val="en-US"/>
              </w:rPr>
              <w:t>20.</w:t>
            </w:r>
          </w:p>
        </w:tc>
        <w:tc>
          <w:tcPr>
            <w:tcW w:w="3594"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
                <w:bCs/>
              </w:rPr>
            </w:pPr>
            <w:r w:rsidRPr="005D5AE4">
              <w:rPr>
                <w:rFonts w:eastAsia="Calibri"/>
                <w:b/>
                <w:bCs/>
              </w:rPr>
              <w:t>Елина Христова</w:t>
            </w:r>
          </w:p>
          <w:p w:rsidR="005D5AE4" w:rsidRPr="005D5AE4" w:rsidRDefault="005D5AE4" w:rsidP="005D5AE4">
            <w:pPr>
              <w:widowControl w:val="0"/>
              <w:autoSpaceDE w:val="0"/>
              <w:autoSpaceDN w:val="0"/>
              <w:adjustRightInd w:val="0"/>
              <w:rPr>
                <w:rFonts w:eastAsia="Calibri"/>
                <w:b/>
                <w:bCs/>
              </w:rPr>
            </w:pP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Пресцентър/ МЗХГ</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Cs/>
              </w:rPr>
            </w:pPr>
            <w:r w:rsidRPr="005D5AE4">
              <w:rPr>
                <w:rFonts w:eastAsia="Calibri"/>
                <w:bCs/>
              </w:rPr>
              <w:t>21.</w:t>
            </w:r>
          </w:p>
          <w:p w:rsidR="005D5AE4" w:rsidRPr="005D5AE4" w:rsidRDefault="005D5AE4" w:rsidP="005D5AE4">
            <w:pPr>
              <w:widowControl w:val="0"/>
              <w:autoSpaceDE w:val="0"/>
              <w:autoSpaceDN w:val="0"/>
              <w:adjustRightInd w:val="0"/>
              <w:rPr>
                <w:rFonts w:eastAsia="Calibri"/>
                <w:bCs/>
              </w:rPr>
            </w:pP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Ася Павлова</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Екорис</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Cs/>
              </w:rPr>
            </w:pPr>
            <w:r w:rsidRPr="005D5AE4">
              <w:rPr>
                <w:rFonts w:eastAsia="Calibri"/>
                <w:bCs/>
              </w:rPr>
              <w:t>22.</w:t>
            </w:r>
          </w:p>
          <w:p w:rsidR="005D5AE4" w:rsidRPr="005D5AE4" w:rsidRDefault="005D5AE4" w:rsidP="005D5AE4">
            <w:pPr>
              <w:widowControl w:val="0"/>
              <w:autoSpaceDE w:val="0"/>
              <w:autoSpaceDN w:val="0"/>
              <w:adjustRightInd w:val="0"/>
              <w:rPr>
                <w:rFonts w:eastAsia="Calibri"/>
                <w:bCs/>
              </w:rPr>
            </w:pP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Мария Стефанова</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Екорис</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Cs/>
              </w:rPr>
            </w:pPr>
            <w:r w:rsidRPr="005D5AE4">
              <w:rPr>
                <w:rFonts w:eastAsia="Calibri"/>
                <w:bCs/>
              </w:rPr>
              <w:t>23.</w:t>
            </w:r>
          </w:p>
          <w:p w:rsidR="005D5AE4" w:rsidRPr="005D5AE4" w:rsidRDefault="005D5AE4" w:rsidP="005D5AE4">
            <w:pPr>
              <w:widowControl w:val="0"/>
              <w:autoSpaceDE w:val="0"/>
              <w:autoSpaceDN w:val="0"/>
              <w:adjustRightInd w:val="0"/>
              <w:rPr>
                <w:rFonts w:eastAsia="Calibri"/>
                <w:bCs/>
              </w:rPr>
            </w:pP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Владислав Цветанов</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МЗХ, РСР</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Cs/>
              </w:rPr>
            </w:pPr>
            <w:r w:rsidRPr="005D5AE4">
              <w:rPr>
                <w:rFonts w:eastAsia="Calibri"/>
                <w:bCs/>
              </w:rPr>
              <w:t>24.</w:t>
            </w:r>
          </w:p>
          <w:p w:rsidR="005D5AE4" w:rsidRPr="005D5AE4" w:rsidRDefault="005D5AE4" w:rsidP="005D5AE4">
            <w:pPr>
              <w:widowControl w:val="0"/>
              <w:autoSpaceDE w:val="0"/>
              <w:autoSpaceDN w:val="0"/>
              <w:adjustRightInd w:val="0"/>
              <w:rPr>
                <w:rFonts w:eastAsia="Calibri"/>
                <w:bCs/>
              </w:rPr>
            </w:pP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Венислава Бояджиева</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МЦХГ, РСР</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Cs/>
              </w:rPr>
            </w:pPr>
            <w:r w:rsidRPr="005D5AE4">
              <w:rPr>
                <w:rFonts w:eastAsia="Calibri"/>
                <w:bCs/>
              </w:rPr>
              <w:t>25.</w:t>
            </w:r>
          </w:p>
          <w:p w:rsidR="005D5AE4" w:rsidRPr="005D5AE4" w:rsidRDefault="005D5AE4" w:rsidP="005D5AE4">
            <w:pPr>
              <w:widowControl w:val="0"/>
              <w:autoSpaceDE w:val="0"/>
              <w:autoSpaceDN w:val="0"/>
              <w:adjustRightInd w:val="0"/>
              <w:rPr>
                <w:rFonts w:eastAsia="Calibri"/>
                <w:bCs/>
              </w:rPr>
            </w:pP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Любов Стоева</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Екорис</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Cs/>
              </w:rPr>
            </w:pPr>
            <w:r w:rsidRPr="005D5AE4">
              <w:rPr>
                <w:rFonts w:eastAsia="Calibri"/>
                <w:bCs/>
              </w:rPr>
              <w:t>26.</w:t>
            </w:r>
          </w:p>
          <w:p w:rsidR="005D5AE4" w:rsidRPr="005D5AE4" w:rsidRDefault="005D5AE4" w:rsidP="005D5AE4">
            <w:pPr>
              <w:widowControl w:val="0"/>
              <w:autoSpaceDE w:val="0"/>
              <w:autoSpaceDN w:val="0"/>
              <w:adjustRightInd w:val="0"/>
              <w:rPr>
                <w:rFonts w:eastAsia="Calibri"/>
                <w:bCs/>
              </w:rPr>
            </w:pP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Христина Ковачева</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МЗХГ, РСР</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Cs/>
              </w:rPr>
            </w:pPr>
            <w:r w:rsidRPr="005D5AE4">
              <w:rPr>
                <w:rFonts w:eastAsia="Calibri"/>
                <w:bCs/>
              </w:rPr>
              <w:t>27.</w:t>
            </w:r>
          </w:p>
          <w:p w:rsidR="005D5AE4" w:rsidRPr="005D5AE4" w:rsidRDefault="005D5AE4" w:rsidP="005D5AE4">
            <w:pPr>
              <w:widowControl w:val="0"/>
              <w:autoSpaceDE w:val="0"/>
              <w:autoSpaceDN w:val="0"/>
              <w:adjustRightInd w:val="0"/>
              <w:rPr>
                <w:rFonts w:eastAsia="Calibri"/>
                <w:bCs/>
              </w:rPr>
            </w:pP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Светлана Боянова</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кабинет на Т.Д.</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Cs/>
              </w:rPr>
            </w:pPr>
            <w:r w:rsidRPr="005D5AE4">
              <w:rPr>
                <w:rFonts w:eastAsia="Calibri"/>
                <w:bCs/>
              </w:rPr>
              <w:t>28.</w:t>
            </w:r>
          </w:p>
          <w:p w:rsidR="005D5AE4" w:rsidRPr="005D5AE4" w:rsidRDefault="005D5AE4" w:rsidP="005D5AE4">
            <w:pPr>
              <w:widowControl w:val="0"/>
              <w:autoSpaceDE w:val="0"/>
              <w:autoSpaceDN w:val="0"/>
              <w:adjustRightInd w:val="0"/>
              <w:rPr>
                <w:rFonts w:eastAsia="Calibri"/>
                <w:bCs/>
              </w:rPr>
            </w:pP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Кирилка Каналиева</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Тех.с-р на БАБ</w:t>
            </w:r>
          </w:p>
        </w:tc>
      </w:tr>
      <w:tr w:rsidR="005D5AE4" w:rsidRPr="005D5AE4" w:rsidTr="005D5AE4">
        <w:tc>
          <w:tcPr>
            <w:tcW w:w="696" w:type="dxa"/>
            <w:tcBorders>
              <w:top w:val="single" w:sz="4" w:space="0" w:color="auto"/>
              <w:left w:val="single" w:sz="4" w:space="0" w:color="auto"/>
              <w:bottom w:val="single" w:sz="4" w:space="0" w:color="auto"/>
              <w:right w:val="single" w:sz="4" w:space="0" w:color="auto"/>
            </w:tcBorders>
          </w:tcPr>
          <w:p w:rsidR="005D5AE4" w:rsidRPr="005D5AE4" w:rsidRDefault="005D5AE4" w:rsidP="005D5AE4">
            <w:pPr>
              <w:widowControl w:val="0"/>
              <w:autoSpaceDE w:val="0"/>
              <w:autoSpaceDN w:val="0"/>
              <w:adjustRightInd w:val="0"/>
              <w:rPr>
                <w:rFonts w:eastAsia="Calibri"/>
                <w:bCs/>
              </w:rPr>
            </w:pPr>
            <w:r w:rsidRPr="005D5AE4">
              <w:rPr>
                <w:rFonts w:eastAsia="Calibri"/>
                <w:bCs/>
              </w:rPr>
              <w:t>29.</w:t>
            </w:r>
          </w:p>
          <w:p w:rsidR="005D5AE4" w:rsidRPr="005D5AE4" w:rsidRDefault="005D5AE4" w:rsidP="005D5AE4">
            <w:pPr>
              <w:widowControl w:val="0"/>
              <w:autoSpaceDE w:val="0"/>
              <w:autoSpaceDN w:val="0"/>
              <w:adjustRightInd w:val="0"/>
              <w:rPr>
                <w:rFonts w:eastAsia="Calibri"/>
                <w:bCs/>
              </w:rPr>
            </w:pPr>
          </w:p>
        </w:tc>
        <w:tc>
          <w:tcPr>
            <w:tcW w:w="3594"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rPr>
                <w:rFonts w:eastAsia="Calibri"/>
                <w:b/>
                <w:bCs/>
              </w:rPr>
            </w:pPr>
            <w:r w:rsidRPr="005D5AE4">
              <w:rPr>
                <w:rFonts w:eastAsia="Calibri"/>
                <w:b/>
                <w:bCs/>
              </w:rPr>
              <w:t>Николина Ковачева</w:t>
            </w:r>
          </w:p>
        </w:tc>
        <w:tc>
          <w:tcPr>
            <w:tcW w:w="9602" w:type="dxa"/>
            <w:tcBorders>
              <w:top w:val="single" w:sz="4" w:space="0" w:color="auto"/>
              <w:left w:val="single" w:sz="4" w:space="0" w:color="auto"/>
              <w:bottom w:val="single" w:sz="4" w:space="0" w:color="auto"/>
              <w:right w:val="single" w:sz="4" w:space="0" w:color="auto"/>
            </w:tcBorders>
            <w:hideMark/>
          </w:tcPr>
          <w:p w:rsidR="005D5AE4" w:rsidRPr="005D5AE4" w:rsidRDefault="005D5AE4" w:rsidP="005D5AE4">
            <w:pPr>
              <w:widowControl w:val="0"/>
              <w:autoSpaceDE w:val="0"/>
              <w:autoSpaceDN w:val="0"/>
              <w:adjustRightInd w:val="0"/>
              <w:jc w:val="both"/>
              <w:rPr>
                <w:rFonts w:eastAsia="Calibri"/>
              </w:rPr>
            </w:pPr>
            <w:r w:rsidRPr="005D5AE4">
              <w:rPr>
                <w:rFonts w:eastAsia="Calibri"/>
              </w:rPr>
              <w:t>стенограф</w:t>
            </w:r>
          </w:p>
        </w:tc>
      </w:tr>
      <w:tr w:rsidR="006D5E7E" w:rsidRPr="005D5AE4" w:rsidTr="005D5AE4">
        <w:tc>
          <w:tcPr>
            <w:tcW w:w="696" w:type="dxa"/>
            <w:tcBorders>
              <w:top w:val="single" w:sz="4" w:space="0" w:color="auto"/>
              <w:left w:val="single" w:sz="4" w:space="0" w:color="auto"/>
              <w:bottom w:val="single" w:sz="4" w:space="0" w:color="auto"/>
              <w:right w:val="single" w:sz="4" w:space="0" w:color="auto"/>
            </w:tcBorders>
          </w:tcPr>
          <w:p w:rsidR="006D5E7E" w:rsidRPr="005D5AE4" w:rsidRDefault="006D5E7E" w:rsidP="005D5AE4">
            <w:pPr>
              <w:widowControl w:val="0"/>
              <w:autoSpaceDE w:val="0"/>
              <w:autoSpaceDN w:val="0"/>
              <w:adjustRightInd w:val="0"/>
              <w:rPr>
                <w:rFonts w:eastAsia="Calibri"/>
                <w:bCs/>
              </w:rPr>
            </w:pPr>
            <w:r>
              <w:rPr>
                <w:rFonts w:eastAsia="Calibri"/>
                <w:bCs/>
              </w:rPr>
              <w:t>30.</w:t>
            </w:r>
          </w:p>
        </w:tc>
        <w:tc>
          <w:tcPr>
            <w:tcW w:w="3594" w:type="dxa"/>
            <w:tcBorders>
              <w:top w:val="single" w:sz="4" w:space="0" w:color="auto"/>
              <w:left w:val="single" w:sz="4" w:space="0" w:color="auto"/>
              <w:bottom w:val="single" w:sz="4" w:space="0" w:color="auto"/>
              <w:right w:val="single" w:sz="4" w:space="0" w:color="auto"/>
            </w:tcBorders>
          </w:tcPr>
          <w:p w:rsidR="006D5E7E" w:rsidRPr="005D5AE4" w:rsidRDefault="006D5E7E" w:rsidP="005D5AE4">
            <w:pPr>
              <w:widowControl w:val="0"/>
              <w:autoSpaceDE w:val="0"/>
              <w:autoSpaceDN w:val="0"/>
              <w:adjustRightInd w:val="0"/>
              <w:rPr>
                <w:rFonts w:eastAsia="Calibri"/>
                <w:b/>
                <w:bCs/>
              </w:rPr>
            </w:pPr>
            <w:r w:rsidRPr="005D5AE4">
              <w:rPr>
                <w:rFonts w:eastAsia="Calibri"/>
                <w:b/>
                <w:bCs/>
              </w:rPr>
              <w:t>С</w:t>
            </w:r>
            <w:r>
              <w:rPr>
                <w:rFonts w:eastAsia="Calibri"/>
                <w:b/>
                <w:bCs/>
              </w:rPr>
              <w:t>нежана Григорова</w:t>
            </w:r>
          </w:p>
        </w:tc>
        <w:tc>
          <w:tcPr>
            <w:tcW w:w="9602" w:type="dxa"/>
            <w:tcBorders>
              <w:top w:val="single" w:sz="4" w:space="0" w:color="auto"/>
              <w:left w:val="single" w:sz="4" w:space="0" w:color="auto"/>
              <w:bottom w:val="single" w:sz="4" w:space="0" w:color="auto"/>
              <w:right w:val="single" w:sz="4" w:space="0" w:color="auto"/>
            </w:tcBorders>
          </w:tcPr>
          <w:p w:rsidR="006D5E7E" w:rsidRDefault="006D5E7E" w:rsidP="005D5AE4">
            <w:pPr>
              <w:widowControl w:val="0"/>
              <w:autoSpaceDE w:val="0"/>
              <w:autoSpaceDN w:val="0"/>
              <w:adjustRightInd w:val="0"/>
              <w:jc w:val="both"/>
              <w:rPr>
                <w:rFonts w:eastAsia="Calibri"/>
              </w:rPr>
            </w:pPr>
            <w:r>
              <w:rPr>
                <w:rFonts w:eastAsia="Calibri"/>
              </w:rPr>
              <w:t>МЗХГ, РСР</w:t>
            </w:r>
          </w:p>
          <w:p w:rsidR="00AE7093" w:rsidRPr="005D5AE4" w:rsidRDefault="00AE7093" w:rsidP="005D5AE4">
            <w:pPr>
              <w:widowControl w:val="0"/>
              <w:autoSpaceDE w:val="0"/>
              <w:autoSpaceDN w:val="0"/>
              <w:adjustRightInd w:val="0"/>
              <w:jc w:val="both"/>
              <w:rPr>
                <w:rFonts w:eastAsia="Calibri"/>
              </w:rPr>
            </w:pPr>
          </w:p>
        </w:tc>
      </w:tr>
      <w:tr w:rsidR="005A5367" w:rsidRPr="005D5AE4" w:rsidTr="005D5AE4">
        <w:tc>
          <w:tcPr>
            <w:tcW w:w="696" w:type="dxa"/>
            <w:tcBorders>
              <w:top w:val="single" w:sz="4" w:space="0" w:color="auto"/>
              <w:left w:val="single" w:sz="4" w:space="0" w:color="auto"/>
              <w:bottom w:val="single" w:sz="4" w:space="0" w:color="auto"/>
              <w:right w:val="single" w:sz="4" w:space="0" w:color="auto"/>
            </w:tcBorders>
          </w:tcPr>
          <w:p w:rsidR="005A5367" w:rsidRDefault="005A5367" w:rsidP="005D5AE4">
            <w:pPr>
              <w:widowControl w:val="0"/>
              <w:autoSpaceDE w:val="0"/>
              <w:autoSpaceDN w:val="0"/>
              <w:adjustRightInd w:val="0"/>
              <w:rPr>
                <w:rFonts w:eastAsia="Calibri"/>
                <w:bCs/>
              </w:rPr>
            </w:pPr>
            <w:r>
              <w:rPr>
                <w:rFonts w:eastAsia="Calibri"/>
                <w:bCs/>
              </w:rPr>
              <w:t xml:space="preserve">31. </w:t>
            </w:r>
          </w:p>
          <w:p w:rsidR="005A5367" w:rsidRDefault="005A5367" w:rsidP="005D5AE4">
            <w:pPr>
              <w:widowControl w:val="0"/>
              <w:autoSpaceDE w:val="0"/>
              <w:autoSpaceDN w:val="0"/>
              <w:adjustRightInd w:val="0"/>
              <w:rPr>
                <w:rFonts w:eastAsia="Calibri"/>
                <w:bCs/>
              </w:rPr>
            </w:pPr>
          </w:p>
        </w:tc>
        <w:tc>
          <w:tcPr>
            <w:tcW w:w="3594" w:type="dxa"/>
            <w:tcBorders>
              <w:top w:val="single" w:sz="4" w:space="0" w:color="auto"/>
              <w:left w:val="single" w:sz="4" w:space="0" w:color="auto"/>
              <w:bottom w:val="single" w:sz="4" w:space="0" w:color="auto"/>
              <w:right w:val="single" w:sz="4" w:space="0" w:color="auto"/>
            </w:tcBorders>
          </w:tcPr>
          <w:p w:rsidR="005A5367" w:rsidRPr="005D5AE4" w:rsidRDefault="005A5367" w:rsidP="005D5AE4">
            <w:pPr>
              <w:widowControl w:val="0"/>
              <w:autoSpaceDE w:val="0"/>
              <w:autoSpaceDN w:val="0"/>
              <w:adjustRightInd w:val="0"/>
              <w:rPr>
                <w:rFonts w:eastAsia="Calibri"/>
                <w:b/>
                <w:bCs/>
              </w:rPr>
            </w:pPr>
            <w:r w:rsidRPr="005A5367">
              <w:rPr>
                <w:rFonts w:eastAsia="Calibri"/>
                <w:b/>
                <w:bCs/>
              </w:rPr>
              <w:t>Теодора Павлова</w:t>
            </w:r>
          </w:p>
        </w:tc>
        <w:tc>
          <w:tcPr>
            <w:tcW w:w="9602" w:type="dxa"/>
            <w:tcBorders>
              <w:top w:val="single" w:sz="4" w:space="0" w:color="auto"/>
              <w:left w:val="single" w:sz="4" w:space="0" w:color="auto"/>
              <w:bottom w:val="single" w:sz="4" w:space="0" w:color="auto"/>
              <w:right w:val="single" w:sz="4" w:space="0" w:color="auto"/>
            </w:tcBorders>
          </w:tcPr>
          <w:p w:rsidR="005A5367" w:rsidRDefault="005A5367" w:rsidP="005D5AE4">
            <w:pPr>
              <w:widowControl w:val="0"/>
              <w:autoSpaceDE w:val="0"/>
              <w:autoSpaceDN w:val="0"/>
              <w:adjustRightInd w:val="0"/>
              <w:jc w:val="both"/>
              <w:rPr>
                <w:rFonts w:eastAsia="Calibri"/>
              </w:rPr>
            </w:pPr>
            <w:r>
              <w:rPr>
                <w:rFonts w:eastAsia="Calibri"/>
              </w:rPr>
              <w:t>БАКЕП</w:t>
            </w:r>
          </w:p>
        </w:tc>
      </w:tr>
      <w:tr w:rsidR="00F75449" w:rsidRPr="005D5AE4" w:rsidTr="005D5AE4">
        <w:tc>
          <w:tcPr>
            <w:tcW w:w="696" w:type="dxa"/>
            <w:tcBorders>
              <w:top w:val="single" w:sz="4" w:space="0" w:color="auto"/>
              <w:left w:val="single" w:sz="4" w:space="0" w:color="auto"/>
              <w:bottom w:val="single" w:sz="4" w:space="0" w:color="auto"/>
              <w:right w:val="single" w:sz="4" w:space="0" w:color="auto"/>
            </w:tcBorders>
          </w:tcPr>
          <w:p w:rsidR="00F75449" w:rsidRDefault="00F75449" w:rsidP="005D5AE4">
            <w:pPr>
              <w:widowControl w:val="0"/>
              <w:autoSpaceDE w:val="0"/>
              <w:autoSpaceDN w:val="0"/>
              <w:adjustRightInd w:val="0"/>
              <w:rPr>
                <w:rFonts w:eastAsia="Calibri"/>
                <w:bCs/>
              </w:rPr>
            </w:pPr>
            <w:r>
              <w:rPr>
                <w:rFonts w:eastAsia="Calibri"/>
                <w:bCs/>
              </w:rPr>
              <w:t>32.</w:t>
            </w:r>
          </w:p>
        </w:tc>
        <w:tc>
          <w:tcPr>
            <w:tcW w:w="3594" w:type="dxa"/>
            <w:tcBorders>
              <w:top w:val="single" w:sz="4" w:space="0" w:color="auto"/>
              <w:left w:val="single" w:sz="4" w:space="0" w:color="auto"/>
              <w:bottom w:val="single" w:sz="4" w:space="0" w:color="auto"/>
              <w:right w:val="single" w:sz="4" w:space="0" w:color="auto"/>
            </w:tcBorders>
          </w:tcPr>
          <w:p w:rsidR="00F75449" w:rsidRPr="005A5367" w:rsidRDefault="00F75449" w:rsidP="005D5AE4">
            <w:pPr>
              <w:widowControl w:val="0"/>
              <w:autoSpaceDE w:val="0"/>
              <w:autoSpaceDN w:val="0"/>
              <w:adjustRightInd w:val="0"/>
              <w:rPr>
                <w:rFonts w:eastAsia="Calibri"/>
                <w:b/>
                <w:bCs/>
              </w:rPr>
            </w:pPr>
            <w:r>
              <w:rPr>
                <w:rFonts w:eastAsia="Calibri"/>
                <w:b/>
                <w:bCs/>
              </w:rPr>
              <w:t>Милен Кръстев</w:t>
            </w:r>
          </w:p>
        </w:tc>
        <w:tc>
          <w:tcPr>
            <w:tcW w:w="9602" w:type="dxa"/>
            <w:tcBorders>
              <w:top w:val="single" w:sz="4" w:space="0" w:color="auto"/>
              <w:left w:val="single" w:sz="4" w:space="0" w:color="auto"/>
              <w:bottom w:val="single" w:sz="4" w:space="0" w:color="auto"/>
              <w:right w:val="single" w:sz="4" w:space="0" w:color="auto"/>
            </w:tcBorders>
          </w:tcPr>
          <w:p w:rsidR="00F75449" w:rsidRDefault="00F75449" w:rsidP="00F75449">
            <w:pPr>
              <w:widowControl w:val="0"/>
              <w:autoSpaceDE w:val="0"/>
              <w:autoSpaceDN w:val="0"/>
              <w:adjustRightInd w:val="0"/>
              <w:jc w:val="both"/>
              <w:rPr>
                <w:rFonts w:eastAsia="Calibri"/>
              </w:rPr>
            </w:pPr>
            <w:r>
              <w:rPr>
                <w:rFonts w:eastAsia="Calibri"/>
              </w:rPr>
              <w:t>МЗХГ, РСР</w:t>
            </w:r>
          </w:p>
          <w:p w:rsidR="00F75449" w:rsidRDefault="00F75449" w:rsidP="005D5AE4">
            <w:pPr>
              <w:widowControl w:val="0"/>
              <w:autoSpaceDE w:val="0"/>
              <w:autoSpaceDN w:val="0"/>
              <w:adjustRightInd w:val="0"/>
              <w:jc w:val="both"/>
              <w:rPr>
                <w:rFonts w:eastAsia="Calibri"/>
              </w:rPr>
            </w:pPr>
          </w:p>
        </w:tc>
      </w:tr>
    </w:tbl>
    <w:p w:rsidR="00406B69" w:rsidRDefault="00406B69" w:rsidP="009375ED">
      <w:pPr>
        <w:rPr>
          <w:rFonts w:eastAsia="Calibri"/>
          <w:b/>
          <w:lang w:val="en-US" w:eastAsia="en-US"/>
        </w:rPr>
      </w:pPr>
    </w:p>
    <w:p w:rsidR="002926DB" w:rsidRDefault="002926DB" w:rsidP="009375ED">
      <w:pPr>
        <w:rPr>
          <w:rFonts w:eastAsia="Calibri"/>
          <w:b/>
          <w:lang w:val="en-US" w:eastAsia="en-US"/>
        </w:rPr>
      </w:pPr>
    </w:p>
    <w:p w:rsidR="002926DB" w:rsidRDefault="002926DB" w:rsidP="009375ED">
      <w:pPr>
        <w:rPr>
          <w:rFonts w:eastAsia="Calibri"/>
          <w:b/>
          <w:lang w:val="en-US" w:eastAsia="en-US"/>
        </w:rPr>
      </w:pPr>
    </w:p>
    <w:p w:rsidR="002926DB" w:rsidRDefault="002926DB" w:rsidP="009375ED">
      <w:pPr>
        <w:rPr>
          <w:rFonts w:eastAsia="Calibri"/>
          <w:b/>
          <w:lang w:val="en-US" w:eastAsia="en-US"/>
        </w:rPr>
      </w:pPr>
    </w:p>
    <w:p w:rsidR="002926DB" w:rsidRDefault="002926DB" w:rsidP="009375ED">
      <w:pPr>
        <w:rPr>
          <w:rFonts w:eastAsia="Calibri"/>
          <w:b/>
          <w:lang w:val="en-US" w:eastAsia="en-US"/>
        </w:rPr>
      </w:pPr>
    </w:p>
    <w:p w:rsidR="002926DB" w:rsidRDefault="002926DB" w:rsidP="009375ED">
      <w:pPr>
        <w:rPr>
          <w:rFonts w:eastAsia="Calibri"/>
          <w:b/>
          <w:lang w:val="en-US" w:eastAsia="en-US"/>
        </w:rPr>
      </w:pPr>
    </w:p>
    <w:p w:rsidR="002926DB" w:rsidRDefault="002926DB" w:rsidP="009375ED">
      <w:pPr>
        <w:rPr>
          <w:rFonts w:eastAsia="Calibri"/>
          <w:b/>
          <w:lang w:val="en-US" w:eastAsia="en-US"/>
        </w:rPr>
      </w:pPr>
    </w:p>
    <w:p w:rsidR="002926DB" w:rsidRDefault="002926DB" w:rsidP="009375ED">
      <w:pPr>
        <w:rPr>
          <w:rFonts w:eastAsia="Calibri"/>
          <w:b/>
          <w:lang w:val="en-US" w:eastAsia="en-US"/>
        </w:rPr>
      </w:pPr>
    </w:p>
    <w:tbl>
      <w:tblPr>
        <w:tblW w:w="6585" w:type="dxa"/>
        <w:tblLook w:val="01E0" w:firstRow="1" w:lastRow="1" w:firstColumn="1" w:lastColumn="1" w:noHBand="0" w:noVBand="0"/>
      </w:tblPr>
      <w:tblGrid>
        <w:gridCol w:w="6585"/>
      </w:tblGrid>
      <w:tr w:rsidR="002926DB" w:rsidRPr="002926DB" w:rsidTr="00041A63">
        <w:trPr>
          <w:trHeight w:val="493"/>
        </w:trPr>
        <w:tc>
          <w:tcPr>
            <w:tcW w:w="6585" w:type="dxa"/>
          </w:tcPr>
          <w:p w:rsidR="002926DB" w:rsidRPr="002926DB" w:rsidRDefault="002926DB" w:rsidP="002926DB">
            <w:pPr>
              <w:overflowPunct w:val="0"/>
              <w:autoSpaceDE w:val="0"/>
              <w:autoSpaceDN w:val="0"/>
              <w:adjustRightInd w:val="0"/>
              <w:spacing w:line="276" w:lineRule="auto"/>
              <w:textAlignment w:val="baseline"/>
              <w:rPr>
                <w:lang w:eastAsia="en-US"/>
              </w:rPr>
            </w:pPr>
            <w:r w:rsidRPr="002926DB">
              <w:rPr>
                <w:lang w:eastAsia="en-US"/>
              </w:rPr>
              <w:t>Съгласували:</w:t>
            </w:r>
          </w:p>
          <w:p w:rsidR="002926DB" w:rsidRPr="002926DB" w:rsidRDefault="002926DB" w:rsidP="002926DB">
            <w:pPr>
              <w:overflowPunct w:val="0"/>
              <w:autoSpaceDE w:val="0"/>
              <w:autoSpaceDN w:val="0"/>
              <w:adjustRightInd w:val="0"/>
              <w:spacing w:line="276" w:lineRule="auto"/>
              <w:textAlignment w:val="baseline"/>
              <w:rPr>
                <w:b/>
                <w:lang w:eastAsia="en-US"/>
              </w:rPr>
            </w:pPr>
          </w:p>
          <w:p w:rsidR="002926DB" w:rsidRPr="002926DB" w:rsidRDefault="002926DB" w:rsidP="002926DB">
            <w:pPr>
              <w:overflowPunct w:val="0"/>
              <w:autoSpaceDE w:val="0"/>
              <w:autoSpaceDN w:val="0"/>
              <w:adjustRightInd w:val="0"/>
              <w:spacing w:line="276" w:lineRule="auto"/>
              <w:textAlignment w:val="baseline"/>
              <w:rPr>
                <w:lang w:eastAsia="en-US"/>
              </w:rPr>
            </w:pPr>
            <w:r w:rsidRPr="002926DB">
              <w:rPr>
                <w:lang w:eastAsia="en-US"/>
              </w:rPr>
              <w:t>Ц</w:t>
            </w:r>
            <w:r>
              <w:rPr>
                <w:lang w:eastAsia="en-US"/>
              </w:rPr>
              <w:t>ветомира Стайкова,</w:t>
            </w:r>
          </w:p>
        </w:tc>
      </w:tr>
      <w:tr w:rsidR="002926DB" w:rsidRPr="002926DB" w:rsidTr="002926DB">
        <w:trPr>
          <w:trHeight w:val="266"/>
        </w:trPr>
        <w:tc>
          <w:tcPr>
            <w:tcW w:w="6585" w:type="dxa"/>
          </w:tcPr>
          <w:p w:rsidR="002926DB" w:rsidRPr="002926DB" w:rsidRDefault="002926DB" w:rsidP="002926DB">
            <w:pPr>
              <w:overflowPunct w:val="0"/>
              <w:autoSpaceDE w:val="0"/>
              <w:autoSpaceDN w:val="0"/>
              <w:adjustRightInd w:val="0"/>
              <w:spacing w:line="276" w:lineRule="auto"/>
              <w:textAlignment w:val="baseline"/>
              <w:rPr>
                <w:b/>
                <w:lang w:eastAsia="en-US"/>
              </w:rPr>
            </w:pPr>
            <w:r w:rsidRPr="002926DB">
              <w:rPr>
                <w:lang w:eastAsia="en-US"/>
              </w:rPr>
              <w:t>и.д. директор на дирекция „Развитие на селските райони”</w:t>
            </w:r>
          </w:p>
        </w:tc>
      </w:tr>
    </w:tbl>
    <w:p w:rsidR="002926DB" w:rsidRDefault="002926DB" w:rsidP="002926DB">
      <w:pPr>
        <w:overflowPunct w:val="0"/>
        <w:autoSpaceDE w:val="0"/>
        <w:autoSpaceDN w:val="0"/>
        <w:adjustRightInd w:val="0"/>
        <w:spacing w:line="276" w:lineRule="auto"/>
        <w:textAlignment w:val="baseline"/>
        <w:rPr>
          <w:szCs w:val="20"/>
          <w:lang w:eastAsia="en-US"/>
        </w:rPr>
      </w:pPr>
    </w:p>
    <w:p w:rsidR="002926DB" w:rsidRDefault="002926DB" w:rsidP="002926DB">
      <w:pPr>
        <w:overflowPunct w:val="0"/>
        <w:autoSpaceDE w:val="0"/>
        <w:autoSpaceDN w:val="0"/>
        <w:adjustRightInd w:val="0"/>
        <w:spacing w:line="276" w:lineRule="auto"/>
        <w:textAlignment w:val="baseline"/>
        <w:rPr>
          <w:szCs w:val="20"/>
          <w:lang w:eastAsia="en-US"/>
        </w:rPr>
      </w:pPr>
      <w:r w:rsidRPr="002926DB">
        <w:rPr>
          <w:szCs w:val="20"/>
          <w:lang w:eastAsia="en-US"/>
        </w:rPr>
        <w:t xml:space="preserve">Антон Аспарухов, </w:t>
      </w:r>
    </w:p>
    <w:p w:rsidR="002926DB" w:rsidRPr="002926DB" w:rsidRDefault="002926DB" w:rsidP="002926DB">
      <w:pPr>
        <w:overflowPunct w:val="0"/>
        <w:autoSpaceDE w:val="0"/>
        <w:autoSpaceDN w:val="0"/>
        <w:adjustRightInd w:val="0"/>
        <w:spacing w:line="276" w:lineRule="auto"/>
        <w:textAlignment w:val="baseline"/>
        <w:rPr>
          <w:szCs w:val="20"/>
          <w:lang w:eastAsia="en-US"/>
        </w:rPr>
      </w:pPr>
      <w:r w:rsidRPr="002926DB">
        <w:rPr>
          <w:szCs w:val="20"/>
          <w:lang w:eastAsia="en-US"/>
        </w:rPr>
        <w:t>началник на отдел „Методология“, дирекция „РСР“</w:t>
      </w:r>
    </w:p>
    <w:p w:rsidR="002926DB" w:rsidRDefault="002926DB" w:rsidP="002926DB">
      <w:pPr>
        <w:overflowPunct w:val="0"/>
        <w:autoSpaceDE w:val="0"/>
        <w:autoSpaceDN w:val="0"/>
        <w:adjustRightInd w:val="0"/>
        <w:spacing w:line="276" w:lineRule="auto"/>
        <w:textAlignment w:val="baseline"/>
        <w:rPr>
          <w:szCs w:val="20"/>
          <w:lang w:eastAsia="en-US"/>
        </w:rPr>
      </w:pPr>
    </w:p>
    <w:p w:rsidR="002926DB" w:rsidRDefault="002926DB" w:rsidP="002926DB">
      <w:pPr>
        <w:overflowPunct w:val="0"/>
        <w:autoSpaceDE w:val="0"/>
        <w:autoSpaceDN w:val="0"/>
        <w:adjustRightInd w:val="0"/>
        <w:spacing w:line="276" w:lineRule="auto"/>
        <w:textAlignment w:val="baseline"/>
        <w:rPr>
          <w:szCs w:val="20"/>
          <w:lang w:eastAsia="en-US"/>
        </w:rPr>
      </w:pPr>
      <w:r w:rsidRPr="002926DB">
        <w:rPr>
          <w:szCs w:val="20"/>
          <w:lang w:eastAsia="en-US"/>
        </w:rPr>
        <w:t>Изготвил</w:t>
      </w:r>
      <w:r>
        <w:rPr>
          <w:szCs w:val="20"/>
          <w:lang w:eastAsia="en-US"/>
        </w:rPr>
        <w:t>и</w:t>
      </w:r>
      <w:r w:rsidRPr="002926DB">
        <w:rPr>
          <w:szCs w:val="20"/>
          <w:lang w:eastAsia="en-US"/>
        </w:rPr>
        <w:t>:</w:t>
      </w:r>
      <w:r w:rsidRPr="002926DB">
        <w:rPr>
          <w:szCs w:val="20"/>
          <w:lang w:eastAsia="en-US"/>
        </w:rPr>
        <w:br/>
      </w:r>
    </w:p>
    <w:p w:rsidR="002926DB" w:rsidRDefault="002926DB" w:rsidP="002926DB">
      <w:pPr>
        <w:overflowPunct w:val="0"/>
        <w:autoSpaceDE w:val="0"/>
        <w:autoSpaceDN w:val="0"/>
        <w:adjustRightInd w:val="0"/>
        <w:spacing w:line="276" w:lineRule="auto"/>
        <w:textAlignment w:val="baseline"/>
        <w:rPr>
          <w:szCs w:val="20"/>
          <w:lang w:eastAsia="en-US"/>
        </w:rPr>
      </w:pPr>
      <w:r w:rsidRPr="002926DB">
        <w:rPr>
          <w:szCs w:val="20"/>
          <w:lang w:eastAsia="en-US"/>
        </w:rPr>
        <w:t xml:space="preserve">Христина Ковачева, </w:t>
      </w:r>
    </w:p>
    <w:p w:rsidR="002926DB" w:rsidRDefault="002926DB" w:rsidP="002926DB">
      <w:pPr>
        <w:overflowPunct w:val="0"/>
        <w:autoSpaceDE w:val="0"/>
        <w:autoSpaceDN w:val="0"/>
        <w:adjustRightInd w:val="0"/>
        <w:spacing w:line="276" w:lineRule="auto"/>
        <w:textAlignment w:val="baseline"/>
        <w:rPr>
          <w:szCs w:val="20"/>
          <w:lang w:eastAsia="en-US"/>
        </w:rPr>
      </w:pPr>
      <w:r w:rsidRPr="002926DB">
        <w:rPr>
          <w:szCs w:val="20"/>
          <w:lang w:eastAsia="en-US"/>
        </w:rPr>
        <w:t>държавен експерт в отдел „Методология“, дирекция „РСР“</w:t>
      </w:r>
    </w:p>
    <w:p w:rsidR="002926DB" w:rsidRDefault="002926DB" w:rsidP="002926DB">
      <w:pPr>
        <w:rPr>
          <w:szCs w:val="20"/>
          <w:lang w:eastAsia="en-US"/>
        </w:rPr>
      </w:pPr>
    </w:p>
    <w:p w:rsidR="002926DB" w:rsidRDefault="002926DB" w:rsidP="002926DB">
      <w:pPr>
        <w:rPr>
          <w:szCs w:val="20"/>
          <w:lang w:eastAsia="en-US"/>
        </w:rPr>
      </w:pPr>
      <w:r>
        <w:rPr>
          <w:szCs w:val="20"/>
          <w:lang w:eastAsia="en-US"/>
        </w:rPr>
        <w:t xml:space="preserve">Снежана Григорова, </w:t>
      </w:r>
    </w:p>
    <w:p w:rsidR="002926DB" w:rsidRPr="002926DB" w:rsidRDefault="002926DB" w:rsidP="002926DB">
      <w:pPr>
        <w:rPr>
          <w:rFonts w:eastAsia="Calibri"/>
          <w:b/>
          <w:lang w:val="en-US" w:eastAsia="en-US"/>
        </w:rPr>
      </w:pPr>
      <w:r>
        <w:rPr>
          <w:szCs w:val="20"/>
          <w:lang w:eastAsia="en-US"/>
        </w:rPr>
        <w:t>главен експерт в отдел „Методология“, дирекция „РСР“</w:t>
      </w:r>
    </w:p>
    <w:sectPr w:rsidR="002926DB" w:rsidRPr="002926DB" w:rsidSect="00503679">
      <w:footerReference w:type="default" r:id="rId15"/>
      <w:pgSz w:w="16838" w:h="11906" w:orient="landscape"/>
      <w:pgMar w:top="1417" w:right="1417" w:bottom="282"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158" w:rsidRDefault="00BC3158" w:rsidP="00FB5FA8">
      <w:r>
        <w:separator/>
      </w:r>
    </w:p>
  </w:endnote>
  <w:endnote w:type="continuationSeparator" w:id="0">
    <w:p w:rsidR="00BC3158" w:rsidRDefault="00BC3158" w:rsidP="00FB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latinum Bg">
    <w:altName w:val="Times New Roman"/>
    <w:charset w:val="CC"/>
    <w:family w:val="auto"/>
    <w:pitch w:val="variable"/>
    <w:sig w:usb0="80000203" w:usb1="00000000" w:usb2="00000000" w:usb3="00000000" w:csb0="00000005"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D8F" w:rsidRDefault="00C67D8F" w:rsidP="004700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67D8F" w:rsidRDefault="00C67D8F" w:rsidP="0047001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D8F" w:rsidRDefault="00C67D8F" w:rsidP="004700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14C2E">
      <w:rPr>
        <w:rStyle w:val="PageNumber"/>
        <w:noProof/>
      </w:rPr>
      <w:t>2</w:t>
    </w:r>
    <w:r>
      <w:rPr>
        <w:rStyle w:val="PageNumber"/>
      </w:rPr>
      <w:fldChar w:fldCharType="end"/>
    </w:r>
  </w:p>
  <w:p w:rsidR="00C67D8F" w:rsidRDefault="00C67D8F" w:rsidP="00470016">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459258"/>
      <w:docPartObj>
        <w:docPartGallery w:val="Page Numbers (Bottom of Page)"/>
        <w:docPartUnique/>
      </w:docPartObj>
    </w:sdtPr>
    <w:sdtEndPr>
      <w:rPr>
        <w:noProof/>
      </w:rPr>
    </w:sdtEndPr>
    <w:sdtContent>
      <w:p w:rsidR="00C67D8F" w:rsidRDefault="00C67D8F">
        <w:pPr>
          <w:pStyle w:val="Footer"/>
          <w:jc w:val="right"/>
        </w:pPr>
        <w:r>
          <w:fldChar w:fldCharType="begin"/>
        </w:r>
        <w:r>
          <w:instrText xml:space="preserve"> PAGE   \* MERGEFORMAT </w:instrText>
        </w:r>
        <w:r>
          <w:fldChar w:fldCharType="separate"/>
        </w:r>
        <w:r w:rsidR="00614C2E">
          <w:rPr>
            <w:noProof/>
          </w:rPr>
          <w:t>1</w:t>
        </w:r>
        <w:r>
          <w:rPr>
            <w:noProof/>
          </w:rPr>
          <w:fldChar w:fldCharType="end"/>
        </w:r>
      </w:p>
    </w:sdtContent>
  </w:sdt>
  <w:p w:rsidR="00C67D8F" w:rsidRDefault="00C67D8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7811"/>
      <w:docPartObj>
        <w:docPartGallery w:val="Page Numbers (Bottom of Page)"/>
        <w:docPartUnique/>
      </w:docPartObj>
    </w:sdtPr>
    <w:sdtEndPr/>
    <w:sdtContent>
      <w:p w:rsidR="00C67D8F" w:rsidRDefault="00C67D8F">
        <w:pPr>
          <w:pStyle w:val="Footer"/>
          <w:jc w:val="right"/>
        </w:pPr>
        <w:r>
          <w:fldChar w:fldCharType="begin"/>
        </w:r>
        <w:r>
          <w:instrText xml:space="preserve"> PAGE   \* MERGEFORMAT </w:instrText>
        </w:r>
        <w:r>
          <w:fldChar w:fldCharType="separate"/>
        </w:r>
        <w:r w:rsidR="00774F1F">
          <w:rPr>
            <w:noProof/>
          </w:rPr>
          <w:t>47</w:t>
        </w:r>
        <w:r>
          <w:rPr>
            <w:noProof/>
          </w:rPr>
          <w:fldChar w:fldCharType="end"/>
        </w:r>
      </w:p>
    </w:sdtContent>
  </w:sdt>
  <w:p w:rsidR="00C67D8F" w:rsidRDefault="00C67D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158" w:rsidRDefault="00BC3158" w:rsidP="00FB5FA8">
      <w:r>
        <w:separator/>
      </w:r>
    </w:p>
  </w:footnote>
  <w:footnote w:type="continuationSeparator" w:id="0">
    <w:p w:rsidR="00BC3158" w:rsidRDefault="00BC3158" w:rsidP="00FB5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D8F" w:rsidRPr="005B4489" w:rsidRDefault="00C67D8F" w:rsidP="00470016">
    <w:pPr>
      <w:pStyle w:val="Heading1"/>
      <w:rPr>
        <w:rFonts w:ascii="Platinum Bg" w:hAnsi="Platinum Bg"/>
        <w:spacing w:val="40"/>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24A1"/>
    <w:multiLevelType w:val="hybridMultilevel"/>
    <w:tmpl w:val="AE64DD92"/>
    <w:lvl w:ilvl="0" w:tplc="E3C6C87C">
      <w:start w:val="1"/>
      <w:numFmt w:val="decimal"/>
      <w:lvlText w:val="%1."/>
      <w:lvlJc w:val="left"/>
      <w:pPr>
        <w:ind w:left="781" w:hanging="360"/>
      </w:pPr>
      <w:rPr>
        <w:rFonts w:ascii="Times New Roman" w:eastAsia="Times New Roman" w:hAnsi="Times New Roman" w:cs="Times New Roman"/>
        <w:b/>
      </w:rPr>
    </w:lvl>
    <w:lvl w:ilvl="1" w:tplc="04020003" w:tentative="1">
      <w:start w:val="1"/>
      <w:numFmt w:val="bullet"/>
      <w:lvlText w:val="o"/>
      <w:lvlJc w:val="left"/>
      <w:pPr>
        <w:ind w:left="1501" w:hanging="360"/>
      </w:pPr>
      <w:rPr>
        <w:rFonts w:ascii="Courier New" w:hAnsi="Courier New" w:cs="Courier New" w:hint="default"/>
      </w:rPr>
    </w:lvl>
    <w:lvl w:ilvl="2" w:tplc="04020005" w:tentative="1">
      <w:start w:val="1"/>
      <w:numFmt w:val="bullet"/>
      <w:lvlText w:val=""/>
      <w:lvlJc w:val="left"/>
      <w:pPr>
        <w:ind w:left="2221" w:hanging="360"/>
      </w:pPr>
      <w:rPr>
        <w:rFonts w:ascii="Wingdings" w:hAnsi="Wingdings" w:hint="default"/>
      </w:rPr>
    </w:lvl>
    <w:lvl w:ilvl="3" w:tplc="04020001" w:tentative="1">
      <w:start w:val="1"/>
      <w:numFmt w:val="bullet"/>
      <w:lvlText w:val=""/>
      <w:lvlJc w:val="left"/>
      <w:pPr>
        <w:ind w:left="2941" w:hanging="360"/>
      </w:pPr>
      <w:rPr>
        <w:rFonts w:ascii="Symbol" w:hAnsi="Symbol" w:hint="default"/>
      </w:rPr>
    </w:lvl>
    <w:lvl w:ilvl="4" w:tplc="04020003" w:tentative="1">
      <w:start w:val="1"/>
      <w:numFmt w:val="bullet"/>
      <w:lvlText w:val="o"/>
      <w:lvlJc w:val="left"/>
      <w:pPr>
        <w:ind w:left="3661" w:hanging="360"/>
      </w:pPr>
      <w:rPr>
        <w:rFonts w:ascii="Courier New" w:hAnsi="Courier New" w:cs="Courier New" w:hint="default"/>
      </w:rPr>
    </w:lvl>
    <w:lvl w:ilvl="5" w:tplc="04020005" w:tentative="1">
      <w:start w:val="1"/>
      <w:numFmt w:val="bullet"/>
      <w:lvlText w:val=""/>
      <w:lvlJc w:val="left"/>
      <w:pPr>
        <w:ind w:left="4381" w:hanging="360"/>
      </w:pPr>
      <w:rPr>
        <w:rFonts w:ascii="Wingdings" w:hAnsi="Wingdings" w:hint="default"/>
      </w:rPr>
    </w:lvl>
    <w:lvl w:ilvl="6" w:tplc="04020001" w:tentative="1">
      <w:start w:val="1"/>
      <w:numFmt w:val="bullet"/>
      <w:lvlText w:val=""/>
      <w:lvlJc w:val="left"/>
      <w:pPr>
        <w:ind w:left="5101" w:hanging="360"/>
      </w:pPr>
      <w:rPr>
        <w:rFonts w:ascii="Symbol" w:hAnsi="Symbol" w:hint="default"/>
      </w:rPr>
    </w:lvl>
    <w:lvl w:ilvl="7" w:tplc="04020003" w:tentative="1">
      <w:start w:val="1"/>
      <w:numFmt w:val="bullet"/>
      <w:lvlText w:val="o"/>
      <w:lvlJc w:val="left"/>
      <w:pPr>
        <w:ind w:left="5821" w:hanging="360"/>
      </w:pPr>
      <w:rPr>
        <w:rFonts w:ascii="Courier New" w:hAnsi="Courier New" w:cs="Courier New" w:hint="default"/>
      </w:rPr>
    </w:lvl>
    <w:lvl w:ilvl="8" w:tplc="04020005" w:tentative="1">
      <w:start w:val="1"/>
      <w:numFmt w:val="bullet"/>
      <w:lvlText w:val=""/>
      <w:lvlJc w:val="left"/>
      <w:pPr>
        <w:ind w:left="6541" w:hanging="360"/>
      </w:pPr>
      <w:rPr>
        <w:rFonts w:ascii="Wingdings" w:hAnsi="Wingdings" w:hint="default"/>
      </w:rPr>
    </w:lvl>
  </w:abstractNum>
  <w:abstractNum w:abstractNumId="1">
    <w:nsid w:val="0451387B"/>
    <w:multiLevelType w:val="hybridMultilevel"/>
    <w:tmpl w:val="E94E00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9BF0918"/>
    <w:multiLevelType w:val="hybridMultilevel"/>
    <w:tmpl w:val="D0EA5C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B723389"/>
    <w:multiLevelType w:val="hybridMultilevel"/>
    <w:tmpl w:val="B5643A8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F2F3548"/>
    <w:multiLevelType w:val="hybridMultilevel"/>
    <w:tmpl w:val="9580BB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16D81FEC"/>
    <w:multiLevelType w:val="hybridMultilevel"/>
    <w:tmpl w:val="E0A24A7E"/>
    <w:lvl w:ilvl="0" w:tplc="0402000F">
      <w:start w:val="4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6F20394"/>
    <w:multiLevelType w:val="hybridMultilevel"/>
    <w:tmpl w:val="E5885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F67A92"/>
    <w:multiLevelType w:val="hybridMultilevel"/>
    <w:tmpl w:val="BCCA113C"/>
    <w:lvl w:ilvl="0" w:tplc="F2D45E14">
      <w:start w:val="1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8076898"/>
    <w:multiLevelType w:val="hybridMultilevel"/>
    <w:tmpl w:val="802EE9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19B60FD7"/>
    <w:multiLevelType w:val="hybridMultilevel"/>
    <w:tmpl w:val="9A367DC6"/>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0">
    <w:nsid w:val="1AD342DB"/>
    <w:multiLevelType w:val="hybridMultilevel"/>
    <w:tmpl w:val="886ADA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1E067E8E"/>
    <w:multiLevelType w:val="hybridMultilevel"/>
    <w:tmpl w:val="99528630"/>
    <w:lvl w:ilvl="0" w:tplc="ACE4140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52F32B1"/>
    <w:multiLevelType w:val="hybridMultilevel"/>
    <w:tmpl w:val="02B8A04C"/>
    <w:lvl w:ilvl="0" w:tplc="73F85BC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80577E6"/>
    <w:multiLevelType w:val="hybridMultilevel"/>
    <w:tmpl w:val="2612D4EE"/>
    <w:lvl w:ilvl="0" w:tplc="1190260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B1B60B8"/>
    <w:multiLevelType w:val="hybridMultilevel"/>
    <w:tmpl w:val="BBE8565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E7A43E3"/>
    <w:multiLevelType w:val="hybridMultilevel"/>
    <w:tmpl w:val="61462B3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nsid w:val="3242451E"/>
    <w:multiLevelType w:val="hybridMultilevel"/>
    <w:tmpl w:val="799E396C"/>
    <w:lvl w:ilvl="0" w:tplc="04020001">
      <w:start w:val="1"/>
      <w:numFmt w:val="bullet"/>
      <w:lvlText w:val=""/>
      <w:lvlJc w:val="left"/>
      <w:pPr>
        <w:ind w:left="781" w:hanging="360"/>
      </w:pPr>
      <w:rPr>
        <w:rFonts w:ascii="Symbol" w:hAnsi="Symbol" w:hint="default"/>
      </w:rPr>
    </w:lvl>
    <w:lvl w:ilvl="1" w:tplc="04020003" w:tentative="1">
      <w:start w:val="1"/>
      <w:numFmt w:val="bullet"/>
      <w:lvlText w:val="o"/>
      <w:lvlJc w:val="left"/>
      <w:pPr>
        <w:ind w:left="1501" w:hanging="360"/>
      </w:pPr>
      <w:rPr>
        <w:rFonts w:ascii="Courier New" w:hAnsi="Courier New" w:cs="Courier New" w:hint="default"/>
      </w:rPr>
    </w:lvl>
    <w:lvl w:ilvl="2" w:tplc="04020005" w:tentative="1">
      <w:start w:val="1"/>
      <w:numFmt w:val="bullet"/>
      <w:lvlText w:val=""/>
      <w:lvlJc w:val="left"/>
      <w:pPr>
        <w:ind w:left="2221" w:hanging="360"/>
      </w:pPr>
      <w:rPr>
        <w:rFonts w:ascii="Wingdings" w:hAnsi="Wingdings" w:hint="default"/>
      </w:rPr>
    </w:lvl>
    <w:lvl w:ilvl="3" w:tplc="04020001" w:tentative="1">
      <w:start w:val="1"/>
      <w:numFmt w:val="bullet"/>
      <w:lvlText w:val=""/>
      <w:lvlJc w:val="left"/>
      <w:pPr>
        <w:ind w:left="2941" w:hanging="360"/>
      </w:pPr>
      <w:rPr>
        <w:rFonts w:ascii="Symbol" w:hAnsi="Symbol" w:hint="default"/>
      </w:rPr>
    </w:lvl>
    <w:lvl w:ilvl="4" w:tplc="04020003" w:tentative="1">
      <w:start w:val="1"/>
      <w:numFmt w:val="bullet"/>
      <w:lvlText w:val="o"/>
      <w:lvlJc w:val="left"/>
      <w:pPr>
        <w:ind w:left="3661" w:hanging="360"/>
      </w:pPr>
      <w:rPr>
        <w:rFonts w:ascii="Courier New" w:hAnsi="Courier New" w:cs="Courier New" w:hint="default"/>
      </w:rPr>
    </w:lvl>
    <w:lvl w:ilvl="5" w:tplc="04020005" w:tentative="1">
      <w:start w:val="1"/>
      <w:numFmt w:val="bullet"/>
      <w:lvlText w:val=""/>
      <w:lvlJc w:val="left"/>
      <w:pPr>
        <w:ind w:left="4381" w:hanging="360"/>
      </w:pPr>
      <w:rPr>
        <w:rFonts w:ascii="Wingdings" w:hAnsi="Wingdings" w:hint="default"/>
      </w:rPr>
    </w:lvl>
    <w:lvl w:ilvl="6" w:tplc="04020001" w:tentative="1">
      <w:start w:val="1"/>
      <w:numFmt w:val="bullet"/>
      <w:lvlText w:val=""/>
      <w:lvlJc w:val="left"/>
      <w:pPr>
        <w:ind w:left="5101" w:hanging="360"/>
      </w:pPr>
      <w:rPr>
        <w:rFonts w:ascii="Symbol" w:hAnsi="Symbol" w:hint="default"/>
      </w:rPr>
    </w:lvl>
    <w:lvl w:ilvl="7" w:tplc="04020003" w:tentative="1">
      <w:start w:val="1"/>
      <w:numFmt w:val="bullet"/>
      <w:lvlText w:val="o"/>
      <w:lvlJc w:val="left"/>
      <w:pPr>
        <w:ind w:left="5821" w:hanging="360"/>
      </w:pPr>
      <w:rPr>
        <w:rFonts w:ascii="Courier New" w:hAnsi="Courier New" w:cs="Courier New" w:hint="default"/>
      </w:rPr>
    </w:lvl>
    <w:lvl w:ilvl="8" w:tplc="04020005" w:tentative="1">
      <w:start w:val="1"/>
      <w:numFmt w:val="bullet"/>
      <w:lvlText w:val=""/>
      <w:lvlJc w:val="left"/>
      <w:pPr>
        <w:ind w:left="6541" w:hanging="360"/>
      </w:pPr>
      <w:rPr>
        <w:rFonts w:ascii="Wingdings" w:hAnsi="Wingdings" w:hint="default"/>
      </w:rPr>
    </w:lvl>
  </w:abstractNum>
  <w:abstractNum w:abstractNumId="17">
    <w:nsid w:val="3577643C"/>
    <w:multiLevelType w:val="hybridMultilevel"/>
    <w:tmpl w:val="7F9C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A674DD"/>
    <w:multiLevelType w:val="hybridMultilevel"/>
    <w:tmpl w:val="643CCCBA"/>
    <w:lvl w:ilvl="0" w:tplc="D4D23CF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39262E82"/>
    <w:multiLevelType w:val="hybridMultilevel"/>
    <w:tmpl w:val="B72EE80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45B905AA"/>
    <w:multiLevelType w:val="hybridMultilevel"/>
    <w:tmpl w:val="39D61C4E"/>
    <w:lvl w:ilvl="0" w:tplc="733EA58A">
      <w:start w:val="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46B41F0B"/>
    <w:multiLevelType w:val="hybridMultilevel"/>
    <w:tmpl w:val="25302C9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2">
    <w:nsid w:val="49976DAC"/>
    <w:multiLevelType w:val="hybridMultilevel"/>
    <w:tmpl w:val="6D2EE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2037F3"/>
    <w:multiLevelType w:val="hybridMultilevel"/>
    <w:tmpl w:val="508686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566F37B7"/>
    <w:multiLevelType w:val="hybridMultilevel"/>
    <w:tmpl w:val="771AB6E8"/>
    <w:lvl w:ilvl="0" w:tplc="CC50C3A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B57B09"/>
    <w:multiLevelType w:val="hybridMultilevel"/>
    <w:tmpl w:val="BF9C3936"/>
    <w:lvl w:ilvl="0" w:tplc="7BBA352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5986398F"/>
    <w:multiLevelType w:val="hybridMultilevel"/>
    <w:tmpl w:val="FD5C555A"/>
    <w:lvl w:ilvl="0" w:tplc="9064C09E">
      <w:numFmt w:val="bullet"/>
      <w:lvlText w:val="-"/>
      <w:lvlJc w:val="left"/>
      <w:pPr>
        <w:ind w:left="720" w:hanging="360"/>
      </w:pPr>
      <w:rPr>
        <w:rFonts w:ascii="Times New Roman" w:eastAsia="MS Mincho"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59EA3383"/>
    <w:multiLevelType w:val="hybridMultilevel"/>
    <w:tmpl w:val="40CA12C0"/>
    <w:lvl w:ilvl="0" w:tplc="1190260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5AD61185"/>
    <w:multiLevelType w:val="hybridMultilevel"/>
    <w:tmpl w:val="5984767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62ED5974"/>
    <w:multiLevelType w:val="multilevel"/>
    <w:tmpl w:val="85BAC4B8"/>
    <w:lvl w:ilvl="0">
      <w:start w:val="4"/>
      <w:numFmt w:val="decimal"/>
      <w:lvlText w:val="%1"/>
      <w:lvlJc w:val="left"/>
      <w:pPr>
        <w:ind w:left="360" w:hanging="360"/>
      </w:pPr>
      <w:rPr>
        <w:rFonts w:hint="default"/>
        <w:b w:val="0"/>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nsid w:val="63FD3E4D"/>
    <w:multiLevelType w:val="hybridMultilevel"/>
    <w:tmpl w:val="29C6084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66994BE2"/>
    <w:multiLevelType w:val="hybridMultilevel"/>
    <w:tmpl w:val="D7463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AF19F3"/>
    <w:multiLevelType w:val="hybridMultilevel"/>
    <w:tmpl w:val="8E62EB1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720C746E"/>
    <w:multiLevelType w:val="hybridMultilevel"/>
    <w:tmpl w:val="1C4AA0D2"/>
    <w:lvl w:ilvl="0" w:tplc="C57CC3CC">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7223064D"/>
    <w:multiLevelType w:val="hybridMultilevel"/>
    <w:tmpl w:val="7223064D"/>
    <w:lvl w:ilvl="0" w:tplc="E742903E">
      <w:start w:val="1"/>
      <w:numFmt w:val="bullet"/>
      <w:lvlText w:val=""/>
      <w:lvlJc w:val="left"/>
      <w:pPr>
        <w:ind w:left="720" w:hanging="360"/>
      </w:pPr>
      <w:rPr>
        <w:rFonts w:ascii="Symbol" w:hAnsi="Symbol"/>
      </w:rPr>
    </w:lvl>
    <w:lvl w:ilvl="1" w:tplc="069A9466">
      <w:start w:val="1"/>
      <w:numFmt w:val="bullet"/>
      <w:lvlText w:val="o"/>
      <w:lvlJc w:val="left"/>
      <w:pPr>
        <w:tabs>
          <w:tab w:val="num" w:pos="1440"/>
        </w:tabs>
        <w:ind w:left="1440" w:hanging="360"/>
      </w:pPr>
      <w:rPr>
        <w:rFonts w:ascii="Courier New" w:hAnsi="Courier New"/>
      </w:rPr>
    </w:lvl>
    <w:lvl w:ilvl="2" w:tplc="9580BF04">
      <w:start w:val="1"/>
      <w:numFmt w:val="bullet"/>
      <w:lvlText w:val=""/>
      <w:lvlJc w:val="left"/>
      <w:pPr>
        <w:tabs>
          <w:tab w:val="num" w:pos="2160"/>
        </w:tabs>
        <w:ind w:left="2160" w:hanging="360"/>
      </w:pPr>
      <w:rPr>
        <w:rFonts w:ascii="Wingdings" w:hAnsi="Wingdings"/>
      </w:rPr>
    </w:lvl>
    <w:lvl w:ilvl="3" w:tplc="8C58A238">
      <w:start w:val="1"/>
      <w:numFmt w:val="bullet"/>
      <w:lvlText w:val=""/>
      <w:lvlJc w:val="left"/>
      <w:pPr>
        <w:tabs>
          <w:tab w:val="num" w:pos="2880"/>
        </w:tabs>
        <w:ind w:left="2880" w:hanging="360"/>
      </w:pPr>
      <w:rPr>
        <w:rFonts w:ascii="Symbol" w:hAnsi="Symbol"/>
      </w:rPr>
    </w:lvl>
    <w:lvl w:ilvl="4" w:tplc="D152DC0E">
      <w:start w:val="1"/>
      <w:numFmt w:val="bullet"/>
      <w:lvlText w:val="o"/>
      <w:lvlJc w:val="left"/>
      <w:pPr>
        <w:tabs>
          <w:tab w:val="num" w:pos="3600"/>
        </w:tabs>
        <w:ind w:left="3600" w:hanging="360"/>
      </w:pPr>
      <w:rPr>
        <w:rFonts w:ascii="Courier New" w:hAnsi="Courier New"/>
      </w:rPr>
    </w:lvl>
    <w:lvl w:ilvl="5" w:tplc="C978BB02">
      <w:start w:val="1"/>
      <w:numFmt w:val="bullet"/>
      <w:lvlText w:val=""/>
      <w:lvlJc w:val="left"/>
      <w:pPr>
        <w:tabs>
          <w:tab w:val="num" w:pos="4320"/>
        </w:tabs>
        <w:ind w:left="4320" w:hanging="360"/>
      </w:pPr>
      <w:rPr>
        <w:rFonts w:ascii="Wingdings" w:hAnsi="Wingdings"/>
      </w:rPr>
    </w:lvl>
    <w:lvl w:ilvl="6" w:tplc="B992C274">
      <w:start w:val="1"/>
      <w:numFmt w:val="bullet"/>
      <w:lvlText w:val=""/>
      <w:lvlJc w:val="left"/>
      <w:pPr>
        <w:tabs>
          <w:tab w:val="num" w:pos="5040"/>
        </w:tabs>
        <w:ind w:left="5040" w:hanging="360"/>
      </w:pPr>
      <w:rPr>
        <w:rFonts w:ascii="Symbol" w:hAnsi="Symbol"/>
      </w:rPr>
    </w:lvl>
    <w:lvl w:ilvl="7" w:tplc="4CA6DE94">
      <w:start w:val="1"/>
      <w:numFmt w:val="bullet"/>
      <w:lvlText w:val="o"/>
      <w:lvlJc w:val="left"/>
      <w:pPr>
        <w:tabs>
          <w:tab w:val="num" w:pos="5760"/>
        </w:tabs>
        <w:ind w:left="5760" w:hanging="360"/>
      </w:pPr>
      <w:rPr>
        <w:rFonts w:ascii="Courier New" w:hAnsi="Courier New"/>
      </w:rPr>
    </w:lvl>
    <w:lvl w:ilvl="8" w:tplc="79589A8E">
      <w:start w:val="1"/>
      <w:numFmt w:val="bullet"/>
      <w:lvlText w:val=""/>
      <w:lvlJc w:val="left"/>
      <w:pPr>
        <w:tabs>
          <w:tab w:val="num" w:pos="6480"/>
        </w:tabs>
        <w:ind w:left="6480" w:hanging="360"/>
      </w:pPr>
      <w:rPr>
        <w:rFonts w:ascii="Wingdings" w:hAnsi="Wingdings"/>
      </w:rPr>
    </w:lvl>
  </w:abstractNum>
  <w:abstractNum w:abstractNumId="35">
    <w:nsid w:val="72EA5B1B"/>
    <w:multiLevelType w:val="hybridMultilevel"/>
    <w:tmpl w:val="DEAABC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73240B4D"/>
    <w:multiLevelType w:val="hybridMultilevel"/>
    <w:tmpl w:val="FBA231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73612242"/>
    <w:multiLevelType w:val="hybridMultilevel"/>
    <w:tmpl w:val="AC9ED0C8"/>
    <w:lvl w:ilvl="0" w:tplc="CF10343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75DB2237"/>
    <w:multiLevelType w:val="hybridMultilevel"/>
    <w:tmpl w:val="3BF81F9E"/>
    <w:lvl w:ilvl="0" w:tplc="58227372">
      <w:start w:val="1"/>
      <w:numFmt w:val="decimal"/>
      <w:lvlText w:val="%1."/>
      <w:lvlJc w:val="left"/>
      <w:pPr>
        <w:ind w:left="482" w:hanging="360"/>
      </w:pPr>
      <w:rPr>
        <w:rFonts w:hint="default"/>
      </w:rPr>
    </w:lvl>
    <w:lvl w:ilvl="1" w:tplc="04020019" w:tentative="1">
      <w:start w:val="1"/>
      <w:numFmt w:val="lowerLetter"/>
      <w:lvlText w:val="%2."/>
      <w:lvlJc w:val="left"/>
      <w:pPr>
        <w:ind w:left="1202" w:hanging="360"/>
      </w:pPr>
    </w:lvl>
    <w:lvl w:ilvl="2" w:tplc="0402001B" w:tentative="1">
      <w:start w:val="1"/>
      <w:numFmt w:val="lowerRoman"/>
      <w:lvlText w:val="%3."/>
      <w:lvlJc w:val="right"/>
      <w:pPr>
        <w:ind w:left="1922" w:hanging="180"/>
      </w:pPr>
    </w:lvl>
    <w:lvl w:ilvl="3" w:tplc="0402000F" w:tentative="1">
      <w:start w:val="1"/>
      <w:numFmt w:val="decimal"/>
      <w:lvlText w:val="%4."/>
      <w:lvlJc w:val="left"/>
      <w:pPr>
        <w:ind w:left="2642" w:hanging="360"/>
      </w:pPr>
    </w:lvl>
    <w:lvl w:ilvl="4" w:tplc="04020019" w:tentative="1">
      <w:start w:val="1"/>
      <w:numFmt w:val="lowerLetter"/>
      <w:lvlText w:val="%5."/>
      <w:lvlJc w:val="left"/>
      <w:pPr>
        <w:ind w:left="3362" w:hanging="360"/>
      </w:pPr>
    </w:lvl>
    <w:lvl w:ilvl="5" w:tplc="0402001B" w:tentative="1">
      <w:start w:val="1"/>
      <w:numFmt w:val="lowerRoman"/>
      <w:lvlText w:val="%6."/>
      <w:lvlJc w:val="right"/>
      <w:pPr>
        <w:ind w:left="4082" w:hanging="180"/>
      </w:pPr>
    </w:lvl>
    <w:lvl w:ilvl="6" w:tplc="0402000F" w:tentative="1">
      <w:start w:val="1"/>
      <w:numFmt w:val="decimal"/>
      <w:lvlText w:val="%7."/>
      <w:lvlJc w:val="left"/>
      <w:pPr>
        <w:ind w:left="4802" w:hanging="360"/>
      </w:pPr>
    </w:lvl>
    <w:lvl w:ilvl="7" w:tplc="04020019" w:tentative="1">
      <w:start w:val="1"/>
      <w:numFmt w:val="lowerLetter"/>
      <w:lvlText w:val="%8."/>
      <w:lvlJc w:val="left"/>
      <w:pPr>
        <w:ind w:left="5522" w:hanging="360"/>
      </w:pPr>
    </w:lvl>
    <w:lvl w:ilvl="8" w:tplc="0402001B" w:tentative="1">
      <w:start w:val="1"/>
      <w:numFmt w:val="lowerRoman"/>
      <w:lvlText w:val="%9."/>
      <w:lvlJc w:val="right"/>
      <w:pPr>
        <w:ind w:left="6242" w:hanging="180"/>
      </w:pPr>
    </w:lvl>
  </w:abstractNum>
  <w:abstractNum w:abstractNumId="39">
    <w:nsid w:val="7604552A"/>
    <w:multiLevelType w:val="hybridMultilevel"/>
    <w:tmpl w:val="2C5AE398"/>
    <w:lvl w:ilvl="0" w:tplc="F872B138">
      <w:start w:val="1"/>
      <w:numFmt w:val="decimal"/>
      <w:lvlText w:val="%1."/>
      <w:lvlJc w:val="left"/>
      <w:pPr>
        <w:ind w:left="420" w:hanging="360"/>
      </w:pPr>
      <w:rPr>
        <w:rFonts w:hint="default"/>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40">
    <w:nsid w:val="7E957F7C"/>
    <w:multiLevelType w:val="hybridMultilevel"/>
    <w:tmpl w:val="81EA688A"/>
    <w:lvl w:ilvl="0" w:tplc="8D0216D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12"/>
  </w:num>
  <w:num w:numId="4">
    <w:abstractNumId w:val="4"/>
  </w:num>
  <w:num w:numId="5">
    <w:abstractNumId w:val="37"/>
  </w:num>
  <w:num w:numId="6">
    <w:abstractNumId w:val="18"/>
  </w:num>
  <w:num w:numId="7">
    <w:abstractNumId w:val="27"/>
  </w:num>
  <w:num w:numId="8">
    <w:abstractNumId w:val="7"/>
  </w:num>
  <w:num w:numId="9">
    <w:abstractNumId w:val="21"/>
  </w:num>
  <w:num w:numId="10">
    <w:abstractNumId w:val="6"/>
  </w:num>
  <w:num w:numId="11">
    <w:abstractNumId w:val="11"/>
  </w:num>
  <w:num w:numId="12">
    <w:abstractNumId w:val="5"/>
  </w:num>
  <w:num w:numId="13">
    <w:abstractNumId w:val="29"/>
  </w:num>
  <w:num w:numId="14">
    <w:abstractNumId w:val="26"/>
  </w:num>
  <w:num w:numId="15">
    <w:abstractNumId w:val="30"/>
  </w:num>
  <w:num w:numId="16">
    <w:abstractNumId w:val="40"/>
  </w:num>
  <w:num w:numId="17">
    <w:abstractNumId w:val="32"/>
  </w:num>
  <w:num w:numId="18">
    <w:abstractNumId w:val="39"/>
  </w:num>
  <w:num w:numId="19">
    <w:abstractNumId w:val="34"/>
  </w:num>
  <w:num w:numId="20">
    <w:abstractNumId w:val="6"/>
  </w:num>
  <w:num w:numId="21">
    <w:abstractNumId w:val="34"/>
  </w:num>
  <w:num w:numId="22">
    <w:abstractNumId w:val="21"/>
  </w:num>
  <w:num w:numId="23">
    <w:abstractNumId w:val="33"/>
  </w:num>
  <w:num w:numId="24">
    <w:abstractNumId w:val="1"/>
  </w:num>
  <w:num w:numId="25">
    <w:abstractNumId w:val="19"/>
  </w:num>
  <w:num w:numId="26">
    <w:abstractNumId w:val="9"/>
  </w:num>
  <w:num w:numId="27">
    <w:abstractNumId w:val="31"/>
  </w:num>
  <w:num w:numId="28">
    <w:abstractNumId w:val="15"/>
  </w:num>
  <w:num w:numId="29">
    <w:abstractNumId w:val="3"/>
  </w:num>
  <w:num w:numId="30">
    <w:abstractNumId w:val="20"/>
  </w:num>
  <w:num w:numId="31">
    <w:abstractNumId w:val="23"/>
  </w:num>
  <w:num w:numId="32">
    <w:abstractNumId w:val="16"/>
  </w:num>
  <w:num w:numId="33">
    <w:abstractNumId w:val="17"/>
  </w:num>
  <w:num w:numId="34">
    <w:abstractNumId w:val="22"/>
  </w:num>
  <w:num w:numId="35">
    <w:abstractNumId w:val="36"/>
  </w:num>
  <w:num w:numId="36">
    <w:abstractNumId w:val="14"/>
  </w:num>
  <w:num w:numId="37">
    <w:abstractNumId w:val="28"/>
  </w:num>
  <w:num w:numId="38">
    <w:abstractNumId w:val="2"/>
  </w:num>
  <w:num w:numId="39">
    <w:abstractNumId w:val="10"/>
  </w:num>
  <w:num w:numId="40">
    <w:abstractNumId w:val="8"/>
  </w:num>
  <w:num w:numId="41">
    <w:abstractNumId w:val="0"/>
  </w:num>
  <w:num w:numId="42">
    <w:abstractNumId w:val="38"/>
  </w:num>
  <w:num w:numId="43">
    <w:abstractNumId w:val="35"/>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192"/>
    <w:rsid w:val="00001A71"/>
    <w:rsid w:val="0000321A"/>
    <w:rsid w:val="00003DCE"/>
    <w:rsid w:val="00003FFA"/>
    <w:rsid w:val="000072E9"/>
    <w:rsid w:val="00010994"/>
    <w:rsid w:val="00010E40"/>
    <w:rsid w:val="00011058"/>
    <w:rsid w:val="000116CB"/>
    <w:rsid w:val="000117F3"/>
    <w:rsid w:val="000132CE"/>
    <w:rsid w:val="0001429E"/>
    <w:rsid w:val="00015024"/>
    <w:rsid w:val="000166B7"/>
    <w:rsid w:val="00016B94"/>
    <w:rsid w:val="0001712E"/>
    <w:rsid w:val="00020775"/>
    <w:rsid w:val="00020E3A"/>
    <w:rsid w:val="00020F32"/>
    <w:rsid w:val="00021130"/>
    <w:rsid w:val="00021362"/>
    <w:rsid w:val="00021EC1"/>
    <w:rsid w:val="000223CC"/>
    <w:rsid w:val="00023A02"/>
    <w:rsid w:val="00023FED"/>
    <w:rsid w:val="000242F2"/>
    <w:rsid w:val="0002449D"/>
    <w:rsid w:val="0002729B"/>
    <w:rsid w:val="00027C67"/>
    <w:rsid w:val="00027E83"/>
    <w:rsid w:val="00027F0A"/>
    <w:rsid w:val="00030B47"/>
    <w:rsid w:val="00032FDF"/>
    <w:rsid w:val="00035D5D"/>
    <w:rsid w:val="00037FE1"/>
    <w:rsid w:val="000406DC"/>
    <w:rsid w:val="00040A86"/>
    <w:rsid w:val="00040AAC"/>
    <w:rsid w:val="000414A1"/>
    <w:rsid w:val="0004195C"/>
    <w:rsid w:val="0004449F"/>
    <w:rsid w:val="000457B1"/>
    <w:rsid w:val="00047A43"/>
    <w:rsid w:val="00051B54"/>
    <w:rsid w:val="00051BCD"/>
    <w:rsid w:val="00054C18"/>
    <w:rsid w:val="00056B6E"/>
    <w:rsid w:val="000601AE"/>
    <w:rsid w:val="00061107"/>
    <w:rsid w:val="0006334F"/>
    <w:rsid w:val="000639B7"/>
    <w:rsid w:val="00064AC3"/>
    <w:rsid w:val="00067670"/>
    <w:rsid w:val="000678BE"/>
    <w:rsid w:val="00071E0A"/>
    <w:rsid w:val="00072CB5"/>
    <w:rsid w:val="0007320D"/>
    <w:rsid w:val="00073482"/>
    <w:rsid w:val="00074CEF"/>
    <w:rsid w:val="00074E1C"/>
    <w:rsid w:val="0008207C"/>
    <w:rsid w:val="000825B6"/>
    <w:rsid w:val="000831E7"/>
    <w:rsid w:val="000833AD"/>
    <w:rsid w:val="00083454"/>
    <w:rsid w:val="00083AC0"/>
    <w:rsid w:val="00083C15"/>
    <w:rsid w:val="000852BE"/>
    <w:rsid w:val="00085B83"/>
    <w:rsid w:val="00086D97"/>
    <w:rsid w:val="00087298"/>
    <w:rsid w:val="00090A5C"/>
    <w:rsid w:val="0009155B"/>
    <w:rsid w:val="00091D11"/>
    <w:rsid w:val="000923DF"/>
    <w:rsid w:val="000927EC"/>
    <w:rsid w:val="00092B4A"/>
    <w:rsid w:val="00097360"/>
    <w:rsid w:val="000A43D4"/>
    <w:rsid w:val="000A5900"/>
    <w:rsid w:val="000A5D77"/>
    <w:rsid w:val="000A6C01"/>
    <w:rsid w:val="000A77D3"/>
    <w:rsid w:val="000A7FCE"/>
    <w:rsid w:val="000B036E"/>
    <w:rsid w:val="000B1D25"/>
    <w:rsid w:val="000B20DC"/>
    <w:rsid w:val="000B2B62"/>
    <w:rsid w:val="000B3A53"/>
    <w:rsid w:val="000B66C5"/>
    <w:rsid w:val="000C0E36"/>
    <w:rsid w:val="000C7A0C"/>
    <w:rsid w:val="000C7BAC"/>
    <w:rsid w:val="000D054A"/>
    <w:rsid w:val="000D069F"/>
    <w:rsid w:val="000D106C"/>
    <w:rsid w:val="000D2C1A"/>
    <w:rsid w:val="000D2CDB"/>
    <w:rsid w:val="000D3918"/>
    <w:rsid w:val="000D3984"/>
    <w:rsid w:val="000D5645"/>
    <w:rsid w:val="000D57DA"/>
    <w:rsid w:val="000D5E60"/>
    <w:rsid w:val="000D6444"/>
    <w:rsid w:val="000D6D1A"/>
    <w:rsid w:val="000D7271"/>
    <w:rsid w:val="000E0C16"/>
    <w:rsid w:val="000E1D8F"/>
    <w:rsid w:val="000E48E3"/>
    <w:rsid w:val="000E59AA"/>
    <w:rsid w:val="000E6141"/>
    <w:rsid w:val="000E70D3"/>
    <w:rsid w:val="000E7852"/>
    <w:rsid w:val="000E7C1D"/>
    <w:rsid w:val="000E7E1D"/>
    <w:rsid w:val="000F0AD1"/>
    <w:rsid w:val="000F0BE6"/>
    <w:rsid w:val="000F113F"/>
    <w:rsid w:val="000F1B00"/>
    <w:rsid w:val="000F26B5"/>
    <w:rsid w:val="000F6946"/>
    <w:rsid w:val="000F6F70"/>
    <w:rsid w:val="000F7A01"/>
    <w:rsid w:val="00101ABD"/>
    <w:rsid w:val="001022BC"/>
    <w:rsid w:val="00102A32"/>
    <w:rsid w:val="00103484"/>
    <w:rsid w:val="001037B5"/>
    <w:rsid w:val="0010381A"/>
    <w:rsid w:val="00103C19"/>
    <w:rsid w:val="00103D98"/>
    <w:rsid w:val="00104FF8"/>
    <w:rsid w:val="00106036"/>
    <w:rsid w:val="00113CAC"/>
    <w:rsid w:val="0011405B"/>
    <w:rsid w:val="0011413D"/>
    <w:rsid w:val="0011566E"/>
    <w:rsid w:val="00115738"/>
    <w:rsid w:val="00116107"/>
    <w:rsid w:val="00117325"/>
    <w:rsid w:val="0011773D"/>
    <w:rsid w:val="001213E5"/>
    <w:rsid w:val="00121B21"/>
    <w:rsid w:val="001220AE"/>
    <w:rsid w:val="001227B8"/>
    <w:rsid w:val="00123413"/>
    <w:rsid w:val="00123915"/>
    <w:rsid w:val="001269D0"/>
    <w:rsid w:val="00127091"/>
    <w:rsid w:val="001272B5"/>
    <w:rsid w:val="00130398"/>
    <w:rsid w:val="0013126A"/>
    <w:rsid w:val="001314AD"/>
    <w:rsid w:val="0013333A"/>
    <w:rsid w:val="001334DC"/>
    <w:rsid w:val="0013530A"/>
    <w:rsid w:val="0013574A"/>
    <w:rsid w:val="00136DFB"/>
    <w:rsid w:val="00137D52"/>
    <w:rsid w:val="00137D71"/>
    <w:rsid w:val="00141E27"/>
    <w:rsid w:val="00143BCA"/>
    <w:rsid w:val="00144399"/>
    <w:rsid w:val="00144467"/>
    <w:rsid w:val="00144616"/>
    <w:rsid w:val="0014521E"/>
    <w:rsid w:val="00146172"/>
    <w:rsid w:val="00146BBD"/>
    <w:rsid w:val="00147C34"/>
    <w:rsid w:val="001500A9"/>
    <w:rsid w:val="001523EE"/>
    <w:rsid w:val="001526CB"/>
    <w:rsid w:val="00152D3B"/>
    <w:rsid w:val="0015427C"/>
    <w:rsid w:val="00155805"/>
    <w:rsid w:val="001605BE"/>
    <w:rsid w:val="0016122B"/>
    <w:rsid w:val="0016152E"/>
    <w:rsid w:val="00161FF3"/>
    <w:rsid w:val="0016223C"/>
    <w:rsid w:val="0016320F"/>
    <w:rsid w:val="00164901"/>
    <w:rsid w:val="00164B40"/>
    <w:rsid w:val="00166346"/>
    <w:rsid w:val="001672A6"/>
    <w:rsid w:val="001677E7"/>
    <w:rsid w:val="00167BB7"/>
    <w:rsid w:val="00171488"/>
    <w:rsid w:val="00171AE6"/>
    <w:rsid w:val="001723B2"/>
    <w:rsid w:val="00173CC1"/>
    <w:rsid w:val="00175985"/>
    <w:rsid w:val="00176488"/>
    <w:rsid w:val="001772D0"/>
    <w:rsid w:val="00180A9F"/>
    <w:rsid w:val="00180E91"/>
    <w:rsid w:val="00182F32"/>
    <w:rsid w:val="00183512"/>
    <w:rsid w:val="00184093"/>
    <w:rsid w:val="001865D4"/>
    <w:rsid w:val="00191A13"/>
    <w:rsid w:val="00193434"/>
    <w:rsid w:val="0019357F"/>
    <w:rsid w:val="00196694"/>
    <w:rsid w:val="00196EA4"/>
    <w:rsid w:val="001A0275"/>
    <w:rsid w:val="001A07E0"/>
    <w:rsid w:val="001A16D9"/>
    <w:rsid w:val="001A1EC5"/>
    <w:rsid w:val="001A335B"/>
    <w:rsid w:val="001A3723"/>
    <w:rsid w:val="001A42B8"/>
    <w:rsid w:val="001A5CC5"/>
    <w:rsid w:val="001A753A"/>
    <w:rsid w:val="001B06C6"/>
    <w:rsid w:val="001B10B6"/>
    <w:rsid w:val="001B3224"/>
    <w:rsid w:val="001B68D0"/>
    <w:rsid w:val="001C08E6"/>
    <w:rsid w:val="001C0A2C"/>
    <w:rsid w:val="001C2A46"/>
    <w:rsid w:val="001C2F70"/>
    <w:rsid w:val="001C44C7"/>
    <w:rsid w:val="001C4916"/>
    <w:rsid w:val="001C5A68"/>
    <w:rsid w:val="001C7BC0"/>
    <w:rsid w:val="001D100E"/>
    <w:rsid w:val="001D241D"/>
    <w:rsid w:val="001D2E55"/>
    <w:rsid w:val="001D523C"/>
    <w:rsid w:val="001D7FC4"/>
    <w:rsid w:val="001E113E"/>
    <w:rsid w:val="001E3095"/>
    <w:rsid w:val="001E494E"/>
    <w:rsid w:val="001E4B5F"/>
    <w:rsid w:val="001E4F16"/>
    <w:rsid w:val="001E5157"/>
    <w:rsid w:val="001E62A9"/>
    <w:rsid w:val="001F0E9A"/>
    <w:rsid w:val="001F165B"/>
    <w:rsid w:val="001F3089"/>
    <w:rsid w:val="001F352D"/>
    <w:rsid w:val="001F4597"/>
    <w:rsid w:val="001F4D23"/>
    <w:rsid w:val="001F4EBD"/>
    <w:rsid w:val="001F74D9"/>
    <w:rsid w:val="001F7729"/>
    <w:rsid w:val="001F7A1B"/>
    <w:rsid w:val="00200824"/>
    <w:rsid w:val="002034DD"/>
    <w:rsid w:val="0020502C"/>
    <w:rsid w:val="00206646"/>
    <w:rsid w:val="00206BF2"/>
    <w:rsid w:val="00206C3B"/>
    <w:rsid w:val="00206FDF"/>
    <w:rsid w:val="00207BA6"/>
    <w:rsid w:val="00210C1A"/>
    <w:rsid w:val="00211E0C"/>
    <w:rsid w:val="00211EEB"/>
    <w:rsid w:val="00212870"/>
    <w:rsid w:val="002132D6"/>
    <w:rsid w:val="00214393"/>
    <w:rsid w:val="0021467B"/>
    <w:rsid w:val="002151FE"/>
    <w:rsid w:val="0021719D"/>
    <w:rsid w:val="00220ADC"/>
    <w:rsid w:val="002212B9"/>
    <w:rsid w:val="00221357"/>
    <w:rsid w:val="00221FF5"/>
    <w:rsid w:val="00222840"/>
    <w:rsid w:val="00227BB8"/>
    <w:rsid w:val="00227F4D"/>
    <w:rsid w:val="002308E9"/>
    <w:rsid w:val="0023234E"/>
    <w:rsid w:val="002348D9"/>
    <w:rsid w:val="0023491C"/>
    <w:rsid w:val="00236526"/>
    <w:rsid w:val="0024104B"/>
    <w:rsid w:val="002412F5"/>
    <w:rsid w:val="00242866"/>
    <w:rsid w:val="00242DE2"/>
    <w:rsid w:val="002442D1"/>
    <w:rsid w:val="002472ED"/>
    <w:rsid w:val="00251018"/>
    <w:rsid w:val="002530BF"/>
    <w:rsid w:val="00255FF1"/>
    <w:rsid w:val="00261A80"/>
    <w:rsid w:val="002632BF"/>
    <w:rsid w:val="002633D1"/>
    <w:rsid w:val="00264015"/>
    <w:rsid w:val="00264710"/>
    <w:rsid w:val="00271026"/>
    <w:rsid w:val="00273107"/>
    <w:rsid w:val="00273C19"/>
    <w:rsid w:val="00274DB7"/>
    <w:rsid w:val="00275890"/>
    <w:rsid w:val="002760F7"/>
    <w:rsid w:val="0027613B"/>
    <w:rsid w:val="00276284"/>
    <w:rsid w:val="00277FBD"/>
    <w:rsid w:val="0028068C"/>
    <w:rsid w:val="0028264D"/>
    <w:rsid w:val="00282B21"/>
    <w:rsid w:val="00282E1B"/>
    <w:rsid w:val="0028419C"/>
    <w:rsid w:val="00287702"/>
    <w:rsid w:val="00290218"/>
    <w:rsid w:val="002926DB"/>
    <w:rsid w:val="00293DC1"/>
    <w:rsid w:val="00294E0D"/>
    <w:rsid w:val="00295734"/>
    <w:rsid w:val="00296081"/>
    <w:rsid w:val="00296B85"/>
    <w:rsid w:val="00296CDA"/>
    <w:rsid w:val="002A24EA"/>
    <w:rsid w:val="002A25E0"/>
    <w:rsid w:val="002A42F8"/>
    <w:rsid w:val="002A78A3"/>
    <w:rsid w:val="002A7E28"/>
    <w:rsid w:val="002B04FF"/>
    <w:rsid w:val="002B3BF1"/>
    <w:rsid w:val="002B615D"/>
    <w:rsid w:val="002B6488"/>
    <w:rsid w:val="002B6496"/>
    <w:rsid w:val="002B7B1A"/>
    <w:rsid w:val="002C070B"/>
    <w:rsid w:val="002C092C"/>
    <w:rsid w:val="002C2971"/>
    <w:rsid w:val="002C3F34"/>
    <w:rsid w:val="002C47CD"/>
    <w:rsid w:val="002C700C"/>
    <w:rsid w:val="002C7D5C"/>
    <w:rsid w:val="002D2893"/>
    <w:rsid w:val="002D28FB"/>
    <w:rsid w:val="002D2C33"/>
    <w:rsid w:val="002D3E84"/>
    <w:rsid w:val="002D3FDE"/>
    <w:rsid w:val="002D55E0"/>
    <w:rsid w:val="002D5CCD"/>
    <w:rsid w:val="002E0056"/>
    <w:rsid w:val="002E2666"/>
    <w:rsid w:val="002E3568"/>
    <w:rsid w:val="002E6802"/>
    <w:rsid w:val="002E6FDE"/>
    <w:rsid w:val="002E7BAB"/>
    <w:rsid w:val="002F0708"/>
    <w:rsid w:val="002F0C7E"/>
    <w:rsid w:val="002F2E74"/>
    <w:rsid w:val="002F32F8"/>
    <w:rsid w:val="002F3AD9"/>
    <w:rsid w:val="002F41A8"/>
    <w:rsid w:val="002F669C"/>
    <w:rsid w:val="002F74B2"/>
    <w:rsid w:val="002F7E19"/>
    <w:rsid w:val="00301548"/>
    <w:rsid w:val="00301D43"/>
    <w:rsid w:val="003022E8"/>
    <w:rsid w:val="00303A33"/>
    <w:rsid w:val="0030572F"/>
    <w:rsid w:val="00305C0D"/>
    <w:rsid w:val="00306ADA"/>
    <w:rsid w:val="00306BE4"/>
    <w:rsid w:val="003077A9"/>
    <w:rsid w:val="00311E90"/>
    <w:rsid w:val="00312525"/>
    <w:rsid w:val="003139D1"/>
    <w:rsid w:val="00314B13"/>
    <w:rsid w:val="003161AC"/>
    <w:rsid w:val="003171CB"/>
    <w:rsid w:val="00317C73"/>
    <w:rsid w:val="00320DB4"/>
    <w:rsid w:val="003219DF"/>
    <w:rsid w:val="00321CC6"/>
    <w:rsid w:val="0032326F"/>
    <w:rsid w:val="003232B2"/>
    <w:rsid w:val="00324233"/>
    <w:rsid w:val="00324FC3"/>
    <w:rsid w:val="00325B8E"/>
    <w:rsid w:val="00325C67"/>
    <w:rsid w:val="0032662C"/>
    <w:rsid w:val="00326FB0"/>
    <w:rsid w:val="00327DD8"/>
    <w:rsid w:val="003308EE"/>
    <w:rsid w:val="00331583"/>
    <w:rsid w:val="003316AE"/>
    <w:rsid w:val="00331727"/>
    <w:rsid w:val="003326E3"/>
    <w:rsid w:val="00333137"/>
    <w:rsid w:val="00334C32"/>
    <w:rsid w:val="0033581B"/>
    <w:rsid w:val="00336FD1"/>
    <w:rsid w:val="0033740F"/>
    <w:rsid w:val="0033759B"/>
    <w:rsid w:val="003408F0"/>
    <w:rsid w:val="00341878"/>
    <w:rsid w:val="003430F8"/>
    <w:rsid w:val="003444C3"/>
    <w:rsid w:val="00345DE5"/>
    <w:rsid w:val="00350D03"/>
    <w:rsid w:val="00351208"/>
    <w:rsid w:val="00351C54"/>
    <w:rsid w:val="00353366"/>
    <w:rsid w:val="003533ED"/>
    <w:rsid w:val="00354332"/>
    <w:rsid w:val="00355D0C"/>
    <w:rsid w:val="003560CA"/>
    <w:rsid w:val="0036075F"/>
    <w:rsid w:val="003610ED"/>
    <w:rsid w:val="003619DF"/>
    <w:rsid w:val="00361F23"/>
    <w:rsid w:val="0036341A"/>
    <w:rsid w:val="0036415F"/>
    <w:rsid w:val="00365CC8"/>
    <w:rsid w:val="00366959"/>
    <w:rsid w:val="003702C0"/>
    <w:rsid w:val="00370691"/>
    <w:rsid w:val="00371928"/>
    <w:rsid w:val="003720F6"/>
    <w:rsid w:val="00372AB5"/>
    <w:rsid w:val="00373939"/>
    <w:rsid w:val="003746CF"/>
    <w:rsid w:val="00375F88"/>
    <w:rsid w:val="00376016"/>
    <w:rsid w:val="003772B8"/>
    <w:rsid w:val="00380815"/>
    <w:rsid w:val="00381107"/>
    <w:rsid w:val="00381EA7"/>
    <w:rsid w:val="0038254A"/>
    <w:rsid w:val="00386068"/>
    <w:rsid w:val="00386778"/>
    <w:rsid w:val="003961F8"/>
    <w:rsid w:val="00397DBB"/>
    <w:rsid w:val="003A0B3D"/>
    <w:rsid w:val="003A0F67"/>
    <w:rsid w:val="003A1FAB"/>
    <w:rsid w:val="003A26A4"/>
    <w:rsid w:val="003A3C30"/>
    <w:rsid w:val="003A5390"/>
    <w:rsid w:val="003A66E8"/>
    <w:rsid w:val="003A672E"/>
    <w:rsid w:val="003A6AEF"/>
    <w:rsid w:val="003A7CFD"/>
    <w:rsid w:val="003B1B8A"/>
    <w:rsid w:val="003B29F1"/>
    <w:rsid w:val="003B3A16"/>
    <w:rsid w:val="003B3B7F"/>
    <w:rsid w:val="003B3CEF"/>
    <w:rsid w:val="003B69B9"/>
    <w:rsid w:val="003B7339"/>
    <w:rsid w:val="003B77B5"/>
    <w:rsid w:val="003B7AB8"/>
    <w:rsid w:val="003B7F13"/>
    <w:rsid w:val="003C084E"/>
    <w:rsid w:val="003C0B4C"/>
    <w:rsid w:val="003C1F88"/>
    <w:rsid w:val="003C276A"/>
    <w:rsid w:val="003C6DE0"/>
    <w:rsid w:val="003D0395"/>
    <w:rsid w:val="003D18DC"/>
    <w:rsid w:val="003D4011"/>
    <w:rsid w:val="003D65D2"/>
    <w:rsid w:val="003D739A"/>
    <w:rsid w:val="003D7503"/>
    <w:rsid w:val="003D7B56"/>
    <w:rsid w:val="003D7C97"/>
    <w:rsid w:val="003E0084"/>
    <w:rsid w:val="003E04F7"/>
    <w:rsid w:val="003E304C"/>
    <w:rsid w:val="003E393C"/>
    <w:rsid w:val="003E40BB"/>
    <w:rsid w:val="003E57F8"/>
    <w:rsid w:val="003E6F5C"/>
    <w:rsid w:val="003E7B4C"/>
    <w:rsid w:val="003E7F53"/>
    <w:rsid w:val="003F013E"/>
    <w:rsid w:val="003F04C4"/>
    <w:rsid w:val="003F0D0B"/>
    <w:rsid w:val="003F2D38"/>
    <w:rsid w:val="003F4DB8"/>
    <w:rsid w:val="003F5CFC"/>
    <w:rsid w:val="003F6206"/>
    <w:rsid w:val="003F69B5"/>
    <w:rsid w:val="003F6D10"/>
    <w:rsid w:val="003F73C0"/>
    <w:rsid w:val="00400FCC"/>
    <w:rsid w:val="004041A1"/>
    <w:rsid w:val="00404A3A"/>
    <w:rsid w:val="00405191"/>
    <w:rsid w:val="00406B69"/>
    <w:rsid w:val="00406F2B"/>
    <w:rsid w:val="00410D13"/>
    <w:rsid w:val="00413BEA"/>
    <w:rsid w:val="00414677"/>
    <w:rsid w:val="00415E4F"/>
    <w:rsid w:val="00416E63"/>
    <w:rsid w:val="0041750C"/>
    <w:rsid w:val="00420206"/>
    <w:rsid w:val="0042036E"/>
    <w:rsid w:val="00420478"/>
    <w:rsid w:val="004212D1"/>
    <w:rsid w:val="00421FF4"/>
    <w:rsid w:val="00422058"/>
    <w:rsid w:val="00422594"/>
    <w:rsid w:val="00422C29"/>
    <w:rsid w:val="00422D1B"/>
    <w:rsid w:val="00423F14"/>
    <w:rsid w:val="00425C0B"/>
    <w:rsid w:val="00425C38"/>
    <w:rsid w:val="00426A90"/>
    <w:rsid w:val="0042726C"/>
    <w:rsid w:val="00427A2C"/>
    <w:rsid w:val="004303EF"/>
    <w:rsid w:val="0043059A"/>
    <w:rsid w:val="00430741"/>
    <w:rsid w:val="004307E4"/>
    <w:rsid w:val="004315DA"/>
    <w:rsid w:val="00432B76"/>
    <w:rsid w:val="00432E05"/>
    <w:rsid w:val="00433B55"/>
    <w:rsid w:val="004343BF"/>
    <w:rsid w:val="00435370"/>
    <w:rsid w:val="004360A0"/>
    <w:rsid w:val="00436356"/>
    <w:rsid w:val="00437664"/>
    <w:rsid w:val="00442B96"/>
    <w:rsid w:val="00443D13"/>
    <w:rsid w:val="00444F19"/>
    <w:rsid w:val="004452CC"/>
    <w:rsid w:val="00446719"/>
    <w:rsid w:val="00447A0D"/>
    <w:rsid w:val="00447CE2"/>
    <w:rsid w:val="00447CFD"/>
    <w:rsid w:val="00447EB3"/>
    <w:rsid w:val="00451BD2"/>
    <w:rsid w:val="00456B8A"/>
    <w:rsid w:val="00457B95"/>
    <w:rsid w:val="0046099D"/>
    <w:rsid w:val="00462034"/>
    <w:rsid w:val="004628B3"/>
    <w:rsid w:val="0046310B"/>
    <w:rsid w:val="0046354E"/>
    <w:rsid w:val="00463E58"/>
    <w:rsid w:val="00467A85"/>
    <w:rsid w:val="00467B98"/>
    <w:rsid w:val="00467DB1"/>
    <w:rsid w:val="00470016"/>
    <w:rsid w:val="004733D3"/>
    <w:rsid w:val="0047399A"/>
    <w:rsid w:val="00474A6E"/>
    <w:rsid w:val="004777B6"/>
    <w:rsid w:val="00480747"/>
    <w:rsid w:val="00482E63"/>
    <w:rsid w:val="00485438"/>
    <w:rsid w:val="00485E05"/>
    <w:rsid w:val="004872B3"/>
    <w:rsid w:val="00487747"/>
    <w:rsid w:val="00491024"/>
    <w:rsid w:val="0049140C"/>
    <w:rsid w:val="004918E8"/>
    <w:rsid w:val="0049257C"/>
    <w:rsid w:val="00492C79"/>
    <w:rsid w:val="00492E79"/>
    <w:rsid w:val="00492EF4"/>
    <w:rsid w:val="004931AD"/>
    <w:rsid w:val="0049358D"/>
    <w:rsid w:val="00493937"/>
    <w:rsid w:val="00495F91"/>
    <w:rsid w:val="00495F93"/>
    <w:rsid w:val="0049704F"/>
    <w:rsid w:val="004A0955"/>
    <w:rsid w:val="004A17AD"/>
    <w:rsid w:val="004A2D33"/>
    <w:rsid w:val="004A363B"/>
    <w:rsid w:val="004A4942"/>
    <w:rsid w:val="004A6A5B"/>
    <w:rsid w:val="004A72EB"/>
    <w:rsid w:val="004A7A5E"/>
    <w:rsid w:val="004B0E73"/>
    <w:rsid w:val="004B230A"/>
    <w:rsid w:val="004B33AF"/>
    <w:rsid w:val="004B3CA0"/>
    <w:rsid w:val="004B42AD"/>
    <w:rsid w:val="004B4EAB"/>
    <w:rsid w:val="004B56EA"/>
    <w:rsid w:val="004B726F"/>
    <w:rsid w:val="004C08B4"/>
    <w:rsid w:val="004C0B12"/>
    <w:rsid w:val="004C41C2"/>
    <w:rsid w:val="004C4226"/>
    <w:rsid w:val="004C4C61"/>
    <w:rsid w:val="004C5551"/>
    <w:rsid w:val="004C78F4"/>
    <w:rsid w:val="004C79CA"/>
    <w:rsid w:val="004D0620"/>
    <w:rsid w:val="004D0D22"/>
    <w:rsid w:val="004D1687"/>
    <w:rsid w:val="004D2070"/>
    <w:rsid w:val="004D5648"/>
    <w:rsid w:val="004E0245"/>
    <w:rsid w:val="004E08E2"/>
    <w:rsid w:val="004E22E4"/>
    <w:rsid w:val="004E2DB3"/>
    <w:rsid w:val="004E35C5"/>
    <w:rsid w:val="004E3850"/>
    <w:rsid w:val="004E3CF5"/>
    <w:rsid w:val="004E42CA"/>
    <w:rsid w:val="004E6F50"/>
    <w:rsid w:val="004F2CB4"/>
    <w:rsid w:val="004F406F"/>
    <w:rsid w:val="004F46A0"/>
    <w:rsid w:val="004F4D89"/>
    <w:rsid w:val="00500027"/>
    <w:rsid w:val="00500634"/>
    <w:rsid w:val="005025CE"/>
    <w:rsid w:val="005029F7"/>
    <w:rsid w:val="00502BE9"/>
    <w:rsid w:val="00503679"/>
    <w:rsid w:val="00504603"/>
    <w:rsid w:val="00504D80"/>
    <w:rsid w:val="00506616"/>
    <w:rsid w:val="00506C32"/>
    <w:rsid w:val="00506E8D"/>
    <w:rsid w:val="00507027"/>
    <w:rsid w:val="00507447"/>
    <w:rsid w:val="00507577"/>
    <w:rsid w:val="00507FDA"/>
    <w:rsid w:val="00510739"/>
    <w:rsid w:val="00510ADC"/>
    <w:rsid w:val="00510DA9"/>
    <w:rsid w:val="00510EA5"/>
    <w:rsid w:val="005113E9"/>
    <w:rsid w:val="005118CC"/>
    <w:rsid w:val="00512AC6"/>
    <w:rsid w:val="00513EF6"/>
    <w:rsid w:val="0051406B"/>
    <w:rsid w:val="00515413"/>
    <w:rsid w:val="005154C7"/>
    <w:rsid w:val="00516CB1"/>
    <w:rsid w:val="00520C3D"/>
    <w:rsid w:val="00521BCB"/>
    <w:rsid w:val="00521C84"/>
    <w:rsid w:val="005228CA"/>
    <w:rsid w:val="00523826"/>
    <w:rsid w:val="00525344"/>
    <w:rsid w:val="00525D96"/>
    <w:rsid w:val="00527861"/>
    <w:rsid w:val="005310E6"/>
    <w:rsid w:val="0053128C"/>
    <w:rsid w:val="0053132E"/>
    <w:rsid w:val="005329D4"/>
    <w:rsid w:val="00532B6C"/>
    <w:rsid w:val="0053331E"/>
    <w:rsid w:val="00533F97"/>
    <w:rsid w:val="00534CCE"/>
    <w:rsid w:val="00536200"/>
    <w:rsid w:val="00536AD5"/>
    <w:rsid w:val="0054057F"/>
    <w:rsid w:val="00546B00"/>
    <w:rsid w:val="00547470"/>
    <w:rsid w:val="00550924"/>
    <w:rsid w:val="00550E1D"/>
    <w:rsid w:val="00550E6F"/>
    <w:rsid w:val="005510DD"/>
    <w:rsid w:val="0055154B"/>
    <w:rsid w:val="0055174E"/>
    <w:rsid w:val="00551858"/>
    <w:rsid w:val="005530E5"/>
    <w:rsid w:val="00555E3B"/>
    <w:rsid w:val="00557187"/>
    <w:rsid w:val="005576A3"/>
    <w:rsid w:val="00557943"/>
    <w:rsid w:val="0056227A"/>
    <w:rsid w:val="005627EF"/>
    <w:rsid w:val="0056340D"/>
    <w:rsid w:val="00564968"/>
    <w:rsid w:val="00564EA1"/>
    <w:rsid w:val="00565928"/>
    <w:rsid w:val="0056602B"/>
    <w:rsid w:val="005669AE"/>
    <w:rsid w:val="00567063"/>
    <w:rsid w:val="00567BC2"/>
    <w:rsid w:val="0057184F"/>
    <w:rsid w:val="00571A52"/>
    <w:rsid w:val="00571C6F"/>
    <w:rsid w:val="00572CBB"/>
    <w:rsid w:val="00576E01"/>
    <w:rsid w:val="00577848"/>
    <w:rsid w:val="00581159"/>
    <w:rsid w:val="00582B39"/>
    <w:rsid w:val="0058329A"/>
    <w:rsid w:val="0058613A"/>
    <w:rsid w:val="00586DEF"/>
    <w:rsid w:val="00587232"/>
    <w:rsid w:val="005877F6"/>
    <w:rsid w:val="00590147"/>
    <w:rsid w:val="00591B54"/>
    <w:rsid w:val="00594497"/>
    <w:rsid w:val="00594884"/>
    <w:rsid w:val="00594EF6"/>
    <w:rsid w:val="005974A7"/>
    <w:rsid w:val="00597A8B"/>
    <w:rsid w:val="005A0AEB"/>
    <w:rsid w:val="005A272B"/>
    <w:rsid w:val="005A3C47"/>
    <w:rsid w:val="005A4875"/>
    <w:rsid w:val="005A5367"/>
    <w:rsid w:val="005A62B1"/>
    <w:rsid w:val="005A670C"/>
    <w:rsid w:val="005A6FC7"/>
    <w:rsid w:val="005A7BB7"/>
    <w:rsid w:val="005B0573"/>
    <w:rsid w:val="005B18D6"/>
    <w:rsid w:val="005B2B55"/>
    <w:rsid w:val="005B2ECC"/>
    <w:rsid w:val="005B306F"/>
    <w:rsid w:val="005B4195"/>
    <w:rsid w:val="005B441A"/>
    <w:rsid w:val="005B5A04"/>
    <w:rsid w:val="005B5C3B"/>
    <w:rsid w:val="005C0CE4"/>
    <w:rsid w:val="005C0F86"/>
    <w:rsid w:val="005C209B"/>
    <w:rsid w:val="005C3B1A"/>
    <w:rsid w:val="005C519E"/>
    <w:rsid w:val="005C690F"/>
    <w:rsid w:val="005C71F7"/>
    <w:rsid w:val="005D06F6"/>
    <w:rsid w:val="005D2E63"/>
    <w:rsid w:val="005D3262"/>
    <w:rsid w:val="005D4131"/>
    <w:rsid w:val="005D485A"/>
    <w:rsid w:val="005D5AE4"/>
    <w:rsid w:val="005D5ECF"/>
    <w:rsid w:val="005D78F5"/>
    <w:rsid w:val="005E0A8A"/>
    <w:rsid w:val="005E0B22"/>
    <w:rsid w:val="005E13CD"/>
    <w:rsid w:val="005E1509"/>
    <w:rsid w:val="005E1661"/>
    <w:rsid w:val="005E3133"/>
    <w:rsid w:val="005E33ED"/>
    <w:rsid w:val="005E5D27"/>
    <w:rsid w:val="005E7887"/>
    <w:rsid w:val="005F09CB"/>
    <w:rsid w:val="005F1F81"/>
    <w:rsid w:val="005F29B8"/>
    <w:rsid w:val="005F2F23"/>
    <w:rsid w:val="005F43D0"/>
    <w:rsid w:val="005F45A4"/>
    <w:rsid w:val="005F4FFB"/>
    <w:rsid w:val="005F5242"/>
    <w:rsid w:val="005F5C91"/>
    <w:rsid w:val="005F7192"/>
    <w:rsid w:val="00600A00"/>
    <w:rsid w:val="00600E2E"/>
    <w:rsid w:val="00601CBF"/>
    <w:rsid w:val="0060207D"/>
    <w:rsid w:val="006035E7"/>
    <w:rsid w:val="0060456E"/>
    <w:rsid w:val="00605093"/>
    <w:rsid w:val="0060546E"/>
    <w:rsid w:val="006057DD"/>
    <w:rsid w:val="00610E90"/>
    <w:rsid w:val="00610EDD"/>
    <w:rsid w:val="00611835"/>
    <w:rsid w:val="006126C3"/>
    <w:rsid w:val="00612B6D"/>
    <w:rsid w:val="006130E0"/>
    <w:rsid w:val="00613B2A"/>
    <w:rsid w:val="00614AF5"/>
    <w:rsid w:val="00614C2E"/>
    <w:rsid w:val="00616168"/>
    <w:rsid w:val="00616719"/>
    <w:rsid w:val="00620531"/>
    <w:rsid w:val="006209F3"/>
    <w:rsid w:val="00621CD0"/>
    <w:rsid w:val="0062506B"/>
    <w:rsid w:val="006268A0"/>
    <w:rsid w:val="0063300D"/>
    <w:rsid w:val="00633E10"/>
    <w:rsid w:val="00634E95"/>
    <w:rsid w:val="00637435"/>
    <w:rsid w:val="006416B4"/>
    <w:rsid w:val="0064191B"/>
    <w:rsid w:val="0064280B"/>
    <w:rsid w:val="0064351B"/>
    <w:rsid w:val="006451BD"/>
    <w:rsid w:val="00646218"/>
    <w:rsid w:val="006471C2"/>
    <w:rsid w:val="006474AD"/>
    <w:rsid w:val="00647C5A"/>
    <w:rsid w:val="00650EFB"/>
    <w:rsid w:val="00653A27"/>
    <w:rsid w:val="00653B9C"/>
    <w:rsid w:val="00653F5D"/>
    <w:rsid w:val="006563F8"/>
    <w:rsid w:val="006572AF"/>
    <w:rsid w:val="00663173"/>
    <w:rsid w:val="00663701"/>
    <w:rsid w:val="00663DB3"/>
    <w:rsid w:val="0066462F"/>
    <w:rsid w:val="00665A99"/>
    <w:rsid w:val="00665FFF"/>
    <w:rsid w:val="00666AB1"/>
    <w:rsid w:val="006676A0"/>
    <w:rsid w:val="00667AEE"/>
    <w:rsid w:val="00672665"/>
    <w:rsid w:val="006727DE"/>
    <w:rsid w:val="0067358E"/>
    <w:rsid w:val="00673787"/>
    <w:rsid w:val="006749F2"/>
    <w:rsid w:val="0067529C"/>
    <w:rsid w:val="00675DBC"/>
    <w:rsid w:val="006768EB"/>
    <w:rsid w:val="006779E3"/>
    <w:rsid w:val="00677C37"/>
    <w:rsid w:val="00680171"/>
    <w:rsid w:val="006806D6"/>
    <w:rsid w:val="00680A51"/>
    <w:rsid w:val="0068253D"/>
    <w:rsid w:val="0068348B"/>
    <w:rsid w:val="0068364C"/>
    <w:rsid w:val="00683DAB"/>
    <w:rsid w:val="006876FB"/>
    <w:rsid w:val="00692532"/>
    <w:rsid w:val="00692DC0"/>
    <w:rsid w:val="006932A2"/>
    <w:rsid w:val="00695296"/>
    <w:rsid w:val="00696D32"/>
    <w:rsid w:val="00697411"/>
    <w:rsid w:val="00697AC0"/>
    <w:rsid w:val="006A0638"/>
    <w:rsid w:val="006A0D2F"/>
    <w:rsid w:val="006A1660"/>
    <w:rsid w:val="006A22A9"/>
    <w:rsid w:val="006A2C00"/>
    <w:rsid w:val="006A2F02"/>
    <w:rsid w:val="006A2F2E"/>
    <w:rsid w:val="006A3200"/>
    <w:rsid w:val="006A3961"/>
    <w:rsid w:val="006A560B"/>
    <w:rsid w:val="006A6463"/>
    <w:rsid w:val="006A6CCD"/>
    <w:rsid w:val="006A7511"/>
    <w:rsid w:val="006B03BA"/>
    <w:rsid w:val="006B106E"/>
    <w:rsid w:val="006B1E12"/>
    <w:rsid w:val="006B2DC5"/>
    <w:rsid w:val="006B330B"/>
    <w:rsid w:val="006B3F5F"/>
    <w:rsid w:val="006B6EC6"/>
    <w:rsid w:val="006B78FB"/>
    <w:rsid w:val="006C09ED"/>
    <w:rsid w:val="006C316B"/>
    <w:rsid w:val="006C3FA0"/>
    <w:rsid w:val="006C40F4"/>
    <w:rsid w:val="006C6F95"/>
    <w:rsid w:val="006D084D"/>
    <w:rsid w:val="006D0C9B"/>
    <w:rsid w:val="006D1747"/>
    <w:rsid w:val="006D1E4B"/>
    <w:rsid w:val="006D3260"/>
    <w:rsid w:val="006D3798"/>
    <w:rsid w:val="006D48FD"/>
    <w:rsid w:val="006D5E7E"/>
    <w:rsid w:val="006D6DB7"/>
    <w:rsid w:val="006D7108"/>
    <w:rsid w:val="006E03BA"/>
    <w:rsid w:val="006E25FC"/>
    <w:rsid w:val="006E2636"/>
    <w:rsid w:val="006E36F6"/>
    <w:rsid w:val="006E40FF"/>
    <w:rsid w:val="006E4B0E"/>
    <w:rsid w:val="006E4BC9"/>
    <w:rsid w:val="006E58BE"/>
    <w:rsid w:val="006E7CC0"/>
    <w:rsid w:val="006F14A4"/>
    <w:rsid w:val="006F3FB3"/>
    <w:rsid w:val="006F49FF"/>
    <w:rsid w:val="006F4BA6"/>
    <w:rsid w:val="006F5667"/>
    <w:rsid w:val="00701D3C"/>
    <w:rsid w:val="00701D91"/>
    <w:rsid w:val="007020B5"/>
    <w:rsid w:val="00702718"/>
    <w:rsid w:val="00704A01"/>
    <w:rsid w:val="00704F67"/>
    <w:rsid w:val="007050AA"/>
    <w:rsid w:val="00710639"/>
    <w:rsid w:val="00710FBF"/>
    <w:rsid w:val="00711792"/>
    <w:rsid w:val="007123BC"/>
    <w:rsid w:val="0071367B"/>
    <w:rsid w:val="00713E76"/>
    <w:rsid w:val="00716B20"/>
    <w:rsid w:val="00724CCF"/>
    <w:rsid w:val="00725A0F"/>
    <w:rsid w:val="0072743D"/>
    <w:rsid w:val="00727D9A"/>
    <w:rsid w:val="00731A60"/>
    <w:rsid w:val="00735915"/>
    <w:rsid w:val="0073785B"/>
    <w:rsid w:val="007402A9"/>
    <w:rsid w:val="00743591"/>
    <w:rsid w:val="007439DD"/>
    <w:rsid w:val="00750162"/>
    <w:rsid w:val="00750834"/>
    <w:rsid w:val="00751925"/>
    <w:rsid w:val="00753ABF"/>
    <w:rsid w:val="00754441"/>
    <w:rsid w:val="0075681D"/>
    <w:rsid w:val="007571E9"/>
    <w:rsid w:val="00757FB0"/>
    <w:rsid w:val="0076008D"/>
    <w:rsid w:val="00761CC2"/>
    <w:rsid w:val="00762B3D"/>
    <w:rsid w:val="00764690"/>
    <w:rsid w:val="0076574A"/>
    <w:rsid w:val="00765ECD"/>
    <w:rsid w:val="0076672B"/>
    <w:rsid w:val="0076761C"/>
    <w:rsid w:val="00767968"/>
    <w:rsid w:val="00767E17"/>
    <w:rsid w:val="00770745"/>
    <w:rsid w:val="00770AB1"/>
    <w:rsid w:val="00770B89"/>
    <w:rsid w:val="00772C8F"/>
    <w:rsid w:val="00773314"/>
    <w:rsid w:val="007748B0"/>
    <w:rsid w:val="00774F1F"/>
    <w:rsid w:val="00774F65"/>
    <w:rsid w:val="0078090B"/>
    <w:rsid w:val="00781601"/>
    <w:rsid w:val="0078184A"/>
    <w:rsid w:val="00783AD5"/>
    <w:rsid w:val="00783F8D"/>
    <w:rsid w:val="007862AD"/>
    <w:rsid w:val="00786716"/>
    <w:rsid w:val="0078673B"/>
    <w:rsid w:val="007875B3"/>
    <w:rsid w:val="007918AA"/>
    <w:rsid w:val="007924FB"/>
    <w:rsid w:val="00793A67"/>
    <w:rsid w:val="00794C6C"/>
    <w:rsid w:val="007974F6"/>
    <w:rsid w:val="007A10EE"/>
    <w:rsid w:val="007A3339"/>
    <w:rsid w:val="007A607F"/>
    <w:rsid w:val="007A621F"/>
    <w:rsid w:val="007A62BD"/>
    <w:rsid w:val="007A6857"/>
    <w:rsid w:val="007A71D4"/>
    <w:rsid w:val="007A7F01"/>
    <w:rsid w:val="007B26E1"/>
    <w:rsid w:val="007B3458"/>
    <w:rsid w:val="007B34B6"/>
    <w:rsid w:val="007B3E99"/>
    <w:rsid w:val="007B5B5B"/>
    <w:rsid w:val="007B6141"/>
    <w:rsid w:val="007B64DC"/>
    <w:rsid w:val="007B755B"/>
    <w:rsid w:val="007B7672"/>
    <w:rsid w:val="007C0B9C"/>
    <w:rsid w:val="007C0BD1"/>
    <w:rsid w:val="007C4B9C"/>
    <w:rsid w:val="007C6386"/>
    <w:rsid w:val="007C70BA"/>
    <w:rsid w:val="007D1E11"/>
    <w:rsid w:val="007D327D"/>
    <w:rsid w:val="007D36EF"/>
    <w:rsid w:val="007D3BC0"/>
    <w:rsid w:val="007E0C25"/>
    <w:rsid w:val="007E14D7"/>
    <w:rsid w:val="007E1642"/>
    <w:rsid w:val="007E21CD"/>
    <w:rsid w:val="007E5016"/>
    <w:rsid w:val="007E63AD"/>
    <w:rsid w:val="007E69BD"/>
    <w:rsid w:val="007E6ADD"/>
    <w:rsid w:val="007E6F1B"/>
    <w:rsid w:val="007E709D"/>
    <w:rsid w:val="007E786C"/>
    <w:rsid w:val="007F1596"/>
    <w:rsid w:val="007F1D3F"/>
    <w:rsid w:val="007F353C"/>
    <w:rsid w:val="007F44C9"/>
    <w:rsid w:val="007F4A68"/>
    <w:rsid w:val="007F4DE2"/>
    <w:rsid w:val="00801140"/>
    <w:rsid w:val="00801B70"/>
    <w:rsid w:val="00803367"/>
    <w:rsid w:val="00804252"/>
    <w:rsid w:val="008050B5"/>
    <w:rsid w:val="0080580B"/>
    <w:rsid w:val="00805B45"/>
    <w:rsid w:val="00805FA2"/>
    <w:rsid w:val="00806127"/>
    <w:rsid w:val="0080686A"/>
    <w:rsid w:val="00807E42"/>
    <w:rsid w:val="008111E7"/>
    <w:rsid w:val="00813531"/>
    <w:rsid w:val="008141B8"/>
    <w:rsid w:val="00814F21"/>
    <w:rsid w:val="00817D00"/>
    <w:rsid w:val="0082089D"/>
    <w:rsid w:val="00820D9E"/>
    <w:rsid w:val="00821CED"/>
    <w:rsid w:val="00822B24"/>
    <w:rsid w:val="00824993"/>
    <w:rsid w:val="008249CF"/>
    <w:rsid w:val="00825629"/>
    <w:rsid w:val="00825C1A"/>
    <w:rsid w:val="008267CF"/>
    <w:rsid w:val="00826B69"/>
    <w:rsid w:val="00826C2F"/>
    <w:rsid w:val="00830CEE"/>
    <w:rsid w:val="008315FB"/>
    <w:rsid w:val="00832A1B"/>
    <w:rsid w:val="008342C1"/>
    <w:rsid w:val="00834432"/>
    <w:rsid w:val="00837B29"/>
    <w:rsid w:val="008415C8"/>
    <w:rsid w:val="00841CDA"/>
    <w:rsid w:val="008429BB"/>
    <w:rsid w:val="00842D0F"/>
    <w:rsid w:val="00842E72"/>
    <w:rsid w:val="008455B2"/>
    <w:rsid w:val="00845A1E"/>
    <w:rsid w:val="0084691B"/>
    <w:rsid w:val="00846B6B"/>
    <w:rsid w:val="00846D9B"/>
    <w:rsid w:val="0085095D"/>
    <w:rsid w:val="00850ACC"/>
    <w:rsid w:val="0085236E"/>
    <w:rsid w:val="008538C8"/>
    <w:rsid w:val="00857FAA"/>
    <w:rsid w:val="008616A3"/>
    <w:rsid w:val="008628E2"/>
    <w:rsid w:val="00865085"/>
    <w:rsid w:val="00866E5D"/>
    <w:rsid w:val="008711DB"/>
    <w:rsid w:val="00872347"/>
    <w:rsid w:val="00872DE7"/>
    <w:rsid w:val="00873AD0"/>
    <w:rsid w:val="008743CC"/>
    <w:rsid w:val="00875E62"/>
    <w:rsid w:val="00876588"/>
    <w:rsid w:val="00882216"/>
    <w:rsid w:val="008834E0"/>
    <w:rsid w:val="008856E3"/>
    <w:rsid w:val="00886070"/>
    <w:rsid w:val="00886ABB"/>
    <w:rsid w:val="00890888"/>
    <w:rsid w:val="00890A22"/>
    <w:rsid w:val="00892308"/>
    <w:rsid w:val="008927FC"/>
    <w:rsid w:val="00892B4F"/>
    <w:rsid w:val="0089416B"/>
    <w:rsid w:val="0089445B"/>
    <w:rsid w:val="00894C21"/>
    <w:rsid w:val="00896F54"/>
    <w:rsid w:val="008971CB"/>
    <w:rsid w:val="00897424"/>
    <w:rsid w:val="008A3193"/>
    <w:rsid w:val="008A360B"/>
    <w:rsid w:val="008A44BF"/>
    <w:rsid w:val="008A5D0B"/>
    <w:rsid w:val="008B3443"/>
    <w:rsid w:val="008B4CCB"/>
    <w:rsid w:val="008C0A63"/>
    <w:rsid w:val="008C1AC3"/>
    <w:rsid w:val="008C1DA8"/>
    <w:rsid w:val="008C3F0C"/>
    <w:rsid w:val="008C414B"/>
    <w:rsid w:val="008C5417"/>
    <w:rsid w:val="008C543D"/>
    <w:rsid w:val="008C5BAE"/>
    <w:rsid w:val="008C7679"/>
    <w:rsid w:val="008D0718"/>
    <w:rsid w:val="008D08FA"/>
    <w:rsid w:val="008D1330"/>
    <w:rsid w:val="008D1B44"/>
    <w:rsid w:val="008D227C"/>
    <w:rsid w:val="008D29C6"/>
    <w:rsid w:val="008D2BD0"/>
    <w:rsid w:val="008D2CA7"/>
    <w:rsid w:val="008D2DD9"/>
    <w:rsid w:val="008D31DA"/>
    <w:rsid w:val="008D6D6E"/>
    <w:rsid w:val="008D6EA4"/>
    <w:rsid w:val="008E1110"/>
    <w:rsid w:val="008E14FD"/>
    <w:rsid w:val="008E1B71"/>
    <w:rsid w:val="008E2586"/>
    <w:rsid w:val="008E32C2"/>
    <w:rsid w:val="008E3DCB"/>
    <w:rsid w:val="008E417E"/>
    <w:rsid w:val="008E420A"/>
    <w:rsid w:val="008E7A67"/>
    <w:rsid w:val="008F0177"/>
    <w:rsid w:val="008F019B"/>
    <w:rsid w:val="008F288E"/>
    <w:rsid w:val="008F2A5B"/>
    <w:rsid w:val="008F2A80"/>
    <w:rsid w:val="008F3BBA"/>
    <w:rsid w:val="008F3CE0"/>
    <w:rsid w:val="008F57AF"/>
    <w:rsid w:val="008F6F7B"/>
    <w:rsid w:val="008F7F5D"/>
    <w:rsid w:val="00901556"/>
    <w:rsid w:val="009023EA"/>
    <w:rsid w:val="00902EEE"/>
    <w:rsid w:val="00903977"/>
    <w:rsid w:val="00903AA1"/>
    <w:rsid w:val="00906D34"/>
    <w:rsid w:val="00911317"/>
    <w:rsid w:val="00911B10"/>
    <w:rsid w:val="00914DA5"/>
    <w:rsid w:val="009154B9"/>
    <w:rsid w:val="00916FF7"/>
    <w:rsid w:val="00920802"/>
    <w:rsid w:val="00923255"/>
    <w:rsid w:val="009238E4"/>
    <w:rsid w:val="00924A32"/>
    <w:rsid w:val="0092599F"/>
    <w:rsid w:val="00927522"/>
    <w:rsid w:val="00927E74"/>
    <w:rsid w:val="00930C91"/>
    <w:rsid w:val="0093179C"/>
    <w:rsid w:val="009333A4"/>
    <w:rsid w:val="00933715"/>
    <w:rsid w:val="00934D31"/>
    <w:rsid w:val="0093548E"/>
    <w:rsid w:val="009364F2"/>
    <w:rsid w:val="009375ED"/>
    <w:rsid w:val="009442B7"/>
    <w:rsid w:val="0094439D"/>
    <w:rsid w:val="009445D9"/>
    <w:rsid w:val="00944EDC"/>
    <w:rsid w:val="00944FD5"/>
    <w:rsid w:val="0094583E"/>
    <w:rsid w:val="00945F58"/>
    <w:rsid w:val="00945FE0"/>
    <w:rsid w:val="009460E1"/>
    <w:rsid w:val="0094692D"/>
    <w:rsid w:val="00946AE1"/>
    <w:rsid w:val="00950192"/>
    <w:rsid w:val="009507AF"/>
    <w:rsid w:val="00951164"/>
    <w:rsid w:val="00951C0E"/>
    <w:rsid w:val="0095207F"/>
    <w:rsid w:val="00952CA0"/>
    <w:rsid w:val="0095470E"/>
    <w:rsid w:val="00955160"/>
    <w:rsid w:val="00960299"/>
    <w:rsid w:val="00961F42"/>
    <w:rsid w:val="009622CB"/>
    <w:rsid w:val="00963491"/>
    <w:rsid w:val="00963759"/>
    <w:rsid w:val="00964971"/>
    <w:rsid w:val="009653E4"/>
    <w:rsid w:val="00965BF8"/>
    <w:rsid w:val="009660A6"/>
    <w:rsid w:val="00966F9B"/>
    <w:rsid w:val="009677F2"/>
    <w:rsid w:val="00971FE7"/>
    <w:rsid w:val="0097226E"/>
    <w:rsid w:val="00974247"/>
    <w:rsid w:val="009744F6"/>
    <w:rsid w:val="00974FCE"/>
    <w:rsid w:val="00981843"/>
    <w:rsid w:val="0098467F"/>
    <w:rsid w:val="009846DB"/>
    <w:rsid w:val="00984D47"/>
    <w:rsid w:val="0098513D"/>
    <w:rsid w:val="00986989"/>
    <w:rsid w:val="00990986"/>
    <w:rsid w:val="00991093"/>
    <w:rsid w:val="00991659"/>
    <w:rsid w:val="0099170B"/>
    <w:rsid w:val="0099267B"/>
    <w:rsid w:val="009928E4"/>
    <w:rsid w:val="00992AFA"/>
    <w:rsid w:val="00993247"/>
    <w:rsid w:val="00993B65"/>
    <w:rsid w:val="00995468"/>
    <w:rsid w:val="0099602C"/>
    <w:rsid w:val="009A1950"/>
    <w:rsid w:val="009A1D6B"/>
    <w:rsid w:val="009A271D"/>
    <w:rsid w:val="009A2F43"/>
    <w:rsid w:val="009A2FDE"/>
    <w:rsid w:val="009A37A0"/>
    <w:rsid w:val="009A399B"/>
    <w:rsid w:val="009A4CE1"/>
    <w:rsid w:val="009A60D3"/>
    <w:rsid w:val="009A6108"/>
    <w:rsid w:val="009A673A"/>
    <w:rsid w:val="009A6A74"/>
    <w:rsid w:val="009A73FE"/>
    <w:rsid w:val="009B284F"/>
    <w:rsid w:val="009B2A48"/>
    <w:rsid w:val="009B2B56"/>
    <w:rsid w:val="009B2C0F"/>
    <w:rsid w:val="009B401F"/>
    <w:rsid w:val="009B47EA"/>
    <w:rsid w:val="009B57C0"/>
    <w:rsid w:val="009B5CA3"/>
    <w:rsid w:val="009B5DB1"/>
    <w:rsid w:val="009B6955"/>
    <w:rsid w:val="009C17A9"/>
    <w:rsid w:val="009C61D4"/>
    <w:rsid w:val="009C6434"/>
    <w:rsid w:val="009C654A"/>
    <w:rsid w:val="009C6F1F"/>
    <w:rsid w:val="009C7712"/>
    <w:rsid w:val="009C7E43"/>
    <w:rsid w:val="009D0013"/>
    <w:rsid w:val="009D1B89"/>
    <w:rsid w:val="009D1BC2"/>
    <w:rsid w:val="009D1DAC"/>
    <w:rsid w:val="009D48FC"/>
    <w:rsid w:val="009D7630"/>
    <w:rsid w:val="009D7EE7"/>
    <w:rsid w:val="009E1466"/>
    <w:rsid w:val="009E30CE"/>
    <w:rsid w:val="009E335C"/>
    <w:rsid w:val="009E422D"/>
    <w:rsid w:val="009E4AAF"/>
    <w:rsid w:val="009E5D36"/>
    <w:rsid w:val="009E629D"/>
    <w:rsid w:val="009F18EE"/>
    <w:rsid w:val="009F1B5A"/>
    <w:rsid w:val="009F5494"/>
    <w:rsid w:val="009F5856"/>
    <w:rsid w:val="009F5B2A"/>
    <w:rsid w:val="009F65A3"/>
    <w:rsid w:val="009F6906"/>
    <w:rsid w:val="009F6DA7"/>
    <w:rsid w:val="009F6E99"/>
    <w:rsid w:val="009F73C1"/>
    <w:rsid w:val="00A00758"/>
    <w:rsid w:val="00A00E79"/>
    <w:rsid w:val="00A015E1"/>
    <w:rsid w:val="00A01D7D"/>
    <w:rsid w:val="00A03DDE"/>
    <w:rsid w:val="00A06B48"/>
    <w:rsid w:val="00A102BB"/>
    <w:rsid w:val="00A10CEC"/>
    <w:rsid w:val="00A110DE"/>
    <w:rsid w:val="00A13316"/>
    <w:rsid w:val="00A172E2"/>
    <w:rsid w:val="00A202A6"/>
    <w:rsid w:val="00A208B8"/>
    <w:rsid w:val="00A212A5"/>
    <w:rsid w:val="00A2143D"/>
    <w:rsid w:val="00A21CC3"/>
    <w:rsid w:val="00A2235F"/>
    <w:rsid w:val="00A228AB"/>
    <w:rsid w:val="00A22A85"/>
    <w:rsid w:val="00A236A4"/>
    <w:rsid w:val="00A2468D"/>
    <w:rsid w:val="00A25CA6"/>
    <w:rsid w:val="00A27E4A"/>
    <w:rsid w:val="00A3082B"/>
    <w:rsid w:val="00A31ED2"/>
    <w:rsid w:val="00A336B2"/>
    <w:rsid w:val="00A343F4"/>
    <w:rsid w:val="00A3480C"/>
    <w:rsid w:val="00A34B08"/>
    <w:rsid w:val="00A3564B"/>
    <w:rsid w:val="00A36F5F"/>
    <w:rsid w:val="00A37044"/>
    <w:rsid w:val="00A3769C"/>
    <w:rsid w:val="00A40B85"/>
    <w:rsid w:val="00A41BB0"/>
    <w:rsid w:val="00A43AB4"/>
    <w:rsid w:val="00A43C73"/>
    <w:rsid w:val="00A445BE"/>
    <w:rsid w:val="00A44DE0"/>
    <w:rsid w:val="00A458E4"/>
    <w:rsid w:val="00A4610D"/>
    <w:rsid w:val="00A46916"/>
    <w:rsid w:val="00A50F9C"/>
    <w:rsid w:val="00A513A9"/>
    <w:rsid w:val="00A52E69"/>
    <w:rsid w:val="00A53359"/>
    <w:rsid w:val="00A53BE5"/>
    <w:rsid w:val="00A5404E"/>
    <w:rsid w:val="00A54174"/>
    <w:rsid w:val="00A547E1"/>
    <w:rsid w:val="00A54E93"/>
    <w:rsid w:val="00A55C35"/>
    <w:rsid w:val="00A55E81"/>
    <w:rsid w:val="00A561F2"/>
    <w:rsid w:val="00A569E2"/>
    <w:rsid w:val="00A60889"/>
    <w:rsid w:val="00A609D4"/>
    <w:rsid w:val="00A60CB2"/>
    <w:rsid w:val="00A62124"/>
    <w:rsid w:val="00A629DF"/>
    <w:rsid w:val="00A62E33"/>
    <w:rsid w:val="00A62ED0"/>
    <w:rsid w:val="00A64C56"/>
    <w:rsid w:val="00A6584A"/>
    <w:rsid w:val="00A658FA"/>
    <w:rsid w:val="00A65EDB"/>
    <w:rsid w:val="00A65F9F"/>
    <w:rsid w:val="00A70138"/>
    <w:rsid w:val="00A72B8E"/>
    <w:rsid w:val="00A73C4A"/>
    <w:rsid w:val="00A73E03"/>
    <w:rsid w:val="00A74047"/>
    <w:rsid w:val="00A744AA"/>
    <w:rsid w:val="00A754F9"/>
    <w:rsid w:val="00A769A6"/>
    <w:rsid w:val="00A76D95"/>
    <w:rsid w:val="00A807E7"/>
    <w:rsid w:val="00A8136C"/>
    <w:rsid w:val="00A82902"/>
    <w:rsid w:val="00A82B7A"/>
    <w:rsid w:val="00A83831"/>
    <w:rsid w:val="00A855CC"/>
    <w:rsid w:val="00A85C47"/>
    <w:rsid w:val="00A86449"/>
    <w:rsid w:val="00A86502"/>
    <w:rsid w:val="00A86805"/>
    <w:rsid w:val="00A8770A"/>
    <w:rsid w:val="00A91F54"/>
    <w:rsid w:val="00A92E28"/>
    <w:rsid w:val="00A95333"/>
    <w:rsid w:val="00A961AC"/>
    <w:rsid w:val="00A97032"/>
    <w:rsid w:val="00A972DA"/>
    <w:rsid w:val="00A97DC7"/>
    <w:rsid w:val="00AA2038"/>
    <w:rsid w:val="00AA210B"/>
    <w:rsid w:val="00AA2CD8"/>
    <w:rsid w:val="00AA5608"/>
    <w:rsid w:val="00AA645D"/>
    <w:rsid w:val="00AB0E02"/>
    <w:rsid w:val="00AB14CE"/>
    <w:rsid w:val="00AB49E1"/>
    <w:rsid w:val="00AB5F61"/>
    <w:rsid w:val="00AB70BD"/>
    <w:rsid w:val="00AB78E3"/>
    <w:rsid w:val="00AC26BE"/>
    <w:rsid w:val="00AC2DC8"/>
    <w:rsid w:val="00AC49C5"/>
    <w:rsid w:val="00AC6E13"/>
    <w:rsid w:val="00AC71B3"/>
    <w:rsid w:val="00AD240E"/>
    <w:rsid w:val="00AD4C89"/>
    <w:rsid w:val="00AD563F"/>
    <w:rsid w:val="00AD75AE"/>
    <w:rsid w:val="00AE0E3B"/>
    <w:rsid w:val="00AE10DF"/>
    <w:rsid w:val="00AE183D"/>
    <w:rsid w:val="00AE1A51"/>
    <w:rsid w:val="00AE1E86"/>
    <w:rsid w:val="00AE212D"/>
    <w:rsid w:val="00AE2D31"/>
    <w:rsid w:val="00AE474A"/>
    <w:rsid w:val="00AE532E"/>
    <w:rsid w:val="00AE60DF"/>
    <w:rsid w:val="00AE695E"/>
    <w:rsid w:val="00AE6F2D"/>
    <w:rsid w:val="00AE7093"/>
    <w:rsid w:val="00AF0A11"/>
    <w:rsid w:val="00AF0F31"/>
    <w:rsid w:val="00AF1532"/>
    <w:rsid w:val="00AF4144"/>
    <w:rsid w:val="00AF540B"/>
    <w:rsid w:val="00AF6408"/>
    <w:rsid w:val="00AF6672"/>
    <w:rsid w:val="00AF6681"/>
    <w:rsid w:val="00AF6C6E"/>
    <w:rsid w:val="00AF7019"/>
    <w:rsid w:val="00AF7D92"/>
    <w:rsid w:val="00B00BEB"/>
    <w:rsid w:val="00B01BD9"/>
    <w:rsid w:val="00B050BC"/>
    <w:rsid w:val="00B06389"/>
    <w:rsid w:val="00B10CD1"/>
    <w:rsid w:val="00B11DAF"/>
    <w:rsid w:val="00B11F7E"/>
    <w:rsid w:val="00B1268E"/>
    <w:rsid w:val="00B129DE"/>
    <w:rsid w:val="00B12C59"/>
    <w:rsid w:val="00B13929"/>
    <w:rsid w:val="00B14590"/>
    <w:rsid w:val="00B160C7"/>
    <w:rsid w:val="00B168B4"/>
    <w:rsid w:val="00B16C8F"/>
    <w:rsid w:val="00B175A6"/>
    <w:rsid w:val="00B20051"/>
    <w:rsid w:val="00B200B4"/>
    <w:rsid w:val="00B20B0B"/>
    <w:rsid w:val="00B215D0"/>
    <w:rsid w:val="00B25F6B"/>
    <w:rsid w:val="00B27716"/>
    <w:rsid w:val="00B30BC4"/>
    <w:rsid w:val="00B30BEB"/>
    <w:rsid w:val="00B33198"/>
    <w:rsid w:val="00B3384A"/>
    <w:rsid w:val="00B34987"/>
    <w:rsid w:val="00B35467"/>
    <w:rsid w:val="00B400F3"/>
    <w:rsid w:val="00B425DC"/>
    <w:rsid w:val="00B428BA"/>
    <w:rsid w:val="00B43B2C"/>
    <w:rsid w:val="00B447F3"/>
    <w:rsid w:val="00B4513B"/>
    <w:rsid w:val="00B45F07"/>
    <w:rsid w:val="00B4631E"/>
    <w:rsid w:val="00B469D4"/>
    <w:rsid w:val="00B51F2E"/>
    <w:rsid w:val="00B525AA"/>
    <w:rsid w:val="00B53E04"/>
    <w:rsid w:val="00B543AD"/>
    <w:rsid w:val="00B55F69"/>
    <w:rsid w:val="00B62417"/>
    <w:rsid w:val="00B62854"/>
    <w:rsid w:val="00B62F21"/>
    <w:rsid w:val="00B64CFF"/>
    <w:rsid w:val="00B6633E"/>
    <w:rsid w:val="00B66BC7"/>
    <w:rsid w:val="00B70209"/>
    <w:rsid w:val="00B717A9"/>
    <w:rsid w:val="00B717C5"/>
    <w:rsid w:val="00B72986"/>
    <w:rsid w:val="00B72B4A"/>
    <w:rsid w:val="00B72C33"/>
    <w:rsid w:val="00B72CBB"/>
    <w:rsid w:val="00B73BE9"/>
    <w:rsid w:val="00B74116"/>
    <w:rsid w:val="00B74BDB"/>
    <w:rsid w:val="00B755C5"/>
    <w:rsid w:val="00B77DAB"/>
    <w:rsid w:val="00B804E8"/>
    <w:rsid w:val="00B8121B"/>
    <w:rsid w:val="00B828F8"/>
    <w:rsid w:val="00B82E92"/>
    <w:rsid w:val="00B83C6F"/>
    <w:rsid w:val="00B8467D"/>
    <w:rsid w:val="00B855DC"/>
    <w:rsid w:val="00B8722D"/>
    <w:rsid w:val="00B90567"/>
    <w:rsid w:val="00B9222F"/>
    <w:rsid w:val="00B93564"/>
    <w:rsid w:val="00B93907"/>
    <w:rsid w:val="00B94A71"/>
    <w:rsid w:val="00B94BEA"/>
    <w:rsid w:val="00B9704E"/>
    <w:rsid w:val="00B97AA1"/>
    <w:rsid w:val="00BA33C1"/>
    <w:rsid w:val="00BA345D"/>
    <w:rsid w:val="00BA4115"/>
    <w:rsid w:val="00BA5591"/>
    <w:rsid w:val="00BA7B1F"/>
    <w:rsid w:val="00BA7D51"/>
    <w:rsid w:val="00BB0B47"/>
    <w:rsid w:val="00BB0F46"/>
    <w:rsid w:val="00BB17CE"/>
    <w:rsid w:val="00BB6647"/>
    <w:rsid w:val="00BB6986"/>
    <w:rsid w:val="00BC0233"/>
    <w:rsid w:val="00BC0B74"/>
    <w:rsid w:val="00BC1960"/>
    <w:rsid w:val="00BC3158"/>
    <w:rsid w:val="00BC35C7"/>
    <w:rsid w:val="00BC3EAF"/>
    <w:rsid w:val="00BC41D4"/>
    <w:rsid w:val="00BC4FCB"/>
    <w:rsid w:val="00BC5C38"/>
    <w:rsid w:val="00BD1009"/>
    <w:rsid w:val="00BD24F2"/>
    <w:rsid w:val="00BD2CAD"/>
    <w:rsid w:val="00BD3C90"/>
    <w:rsid w:val="00BD5FBA"/>
    <w:rsid w:val="00BE080E"/>
    <w:rsid w:val="00BE0958"/>
    <w:rsid w:val="00BE0F85"/>
    <w:rsid w:val="00BE1328"/>
    <w:rsid w:val="00BE1A3E"/>
    <w:rsid w:val="00BE33E1"/>
    <w:rsid w:val="00BE4107"/>
    <w:rsid w:val="00BE50CE"/>
    <w:rsid w:val="00BF4E0E"/>
    <w:rsid w:val="00BF6DED"/>
    <w:rsid w:val="00BF772A"/>
    <w:rsid w:val="00C01144"/>
    <w:rsid w:val="00C0139E"/>
    <w:rsid w:val="00C01FD9"/>
    <w:rsid w:val="00C03F23"/>
    <w:rsid w:val="00C052EF"/>
    <w:rsid w:val="00C0668C"/>
    <w:rsid w:val="00C07788"/>
    <w:rsid w:val="00C1025F"/>
    <w:rsid w:val="00C10742"/>
    <w:rsid w:val="00C113FD"/>
    <w:rsid w:val="00C1302D"/>
    <w:rsid w:val="00C14914"/>
    <w:rsid w:val="00C15C75"/>
    <w:rsid w:val="00C166EB"/>
    <w:rsid w:val="00C168DF"/>
    <w:rsid w:val="00C208B5"/>
    <w:rsid w:val="00C2278A"/>
    <w:rsid w:val="00C22A93"/>
    <w:rsid w:val="00C237E8"/>
    <w:rsid w:val="00C238B2"/>
    <w:rsid w:val="00C23EA1"/>
    <w:rsid w:val="00C2529F"/>
    <w:rsid w:val="00C25A39"/>
    <w:rsid w:val="00C25EFC"/>
    <w:rsid w:val="00C25F2E"/>
    <w:rsid w:val="00C261A8"/>
    <w:rsid w:val="00C266F8"/>
    <w:rsid w:val="00C30D6B"/>
    <w:rsid w:val="00C34050"/>
    <w:rsid w:val="00C3481C"/>
    <w:rsid w:val="00C34DA2"/>
    <w:rsid w:val="00C36E5F"/>
    <w:rsid w:val="00C36E8C"/>
    <w:rsid w:val="00C372DD"/>
    <w:rsid w:val="00C403B7"/>
    <w:rsid w:val="00C41820"/>
    <w:rsid w:val="00C42AFF"/>
    <w:rsid w:val="00C436BA"/>
    <w:rsid w:val="00C45543"/>
    <w:rsid w:val="00C466BF"/>
    <w:rsid w:val="00C46FF1"/>
    <w:rsid w:val="00C50A02"/>
    <w:rsid w:val="00C52B59"/>
    <w:rsid w:val="00C52DE1"/>
    <w:rsid w:val="00C532D8"/>
    <w:rsid w:val="00C53675"/>
    <w:rsid w:val="00C56A8D"/>
    <w:rsid w:val="00C57D41"/>
    <w:rsid w:val="00C6119D"/>
    <w:rsid w:val="00C62B9B"/>
    <w:rsid w:val="00C6307D"/>
    <w:rsid w:val="00C64A99"/>
    <w:rsid w:val="00C64A9E"/>
    <w:rsid w:val="00C64CDA"/>
    <w:rsid w:val="00C64F8A"/>
    <w:rsid w:val="00C652AA"/>
    <w:rsid w:val="00C67D8F"/>
    <w:rsid w:val="00C67FBF"/>
    <w:rsid w:val="00C706EC"/>
    <w:rsid w:val="00C70AA1"/>
    <w:rsid w:val="00C726FC"/>
    <w:rsid w:val="00C73013"/>
    <w:rsid w:val="00C764D6"/>
    <w:rsid w:val="00C777DB"/>
    <w:rsid w:val="00C806E4"/>
    <w:rsid w:val="00C80F46"/>
    <w:rsid w:val="00C83DB1"/>
    <w:rsid w:val="00C84C6A"/>
    <w:rsid w:val="00C84EDF"/>
    <w:rsid w:val="00C85CF8"/>
    <w:rsid w:val="00C901AA"/>
    <w:rsid w:val="00C90286"/>
    <w:rsid w:val="00C90C04"/>
    <w:rsid w:val="00C91288"/>
    <w:rsid w:val="00C92962"/>
    <w:rsid w:val="00C93227"/>
    <w:rsid w:val="00C93237"/>
    <w:rsid w:val="00C95697"/>
    <w:rsid w:val="00C95988"/>
    <w:rsid w:val="00C95CC0"/>
    <w:rsid w:val="00C95EE4"/>
    <w:rsid w:val="00C97292"/>
    <w:rsid w:val="00CA084D"/>
    <w:rsid w:val="00CA1403"/>
    <w:rsid w:val="00CA165C"/>
    <w:rsid w:val="00CA1C22"/>
    <w:rsid w:val="00CA1FBB"/>
    <w:rsid w:val="00CA38E6"/>
    <w:rsid w:val="00CA3B93"/>
    <w:rsid w:val="00CA435D"/>
    <w:rsid w:val="00CA53EF"/>
    <w:rsid w:val="00CA6542"/>
    <w:rsid w:val="00CA79E4"/>
    <w:rsid w:val="00CB0096"/>
    <w:rsid w:val="00CB056B"/>
    <w:rsid w:val="00CB12C7"/>
    <w:rsid w:val="00CB19DF"/>
    <w:rsid w:val="00CB401E"/>
    <w:rsid w:val="00CB638F"/>
    <w:rsid w:val="00CB648A"/>
    <w:rsid w:val="00CB66E3"/>
    <w:rsid w:val="00CB698D"/>
    <w:rsid w:val="00CB6EAE"/>
    <w:rsid w:val="00CC025E"/>
    <w:rsid w:val="00CC0F33"/>
    <w:rsid w:val="00CC103A"/>
    <w:rsid w:val="00CC1998"/>
    <w:rsid w:val="00CC1CFB"/>
    <w:rsid w:val="00CC3331"/>
    <w:rsid w:val="00CC3CE4"/>
    <w:rsid w:val="00CC443E"/>
    <w:rsid w:val="00CC51FA"/>
    <w:rsid w:val="00CC5530"/>
    <w:rsid w:val="00CC5AF9"/>
    <w:rsid w:val="00CC634E"/>
    <w:rsid w:val="00CD195F"/>
    <w:rsid w:val="00CD1B18"/>
    <w:rsid w:val="00CD20B9"/>
    <w:rsid w:val="00CD25CE"/>
    <w:rsid w:val="00CD39A3"/>
    <w:rsid w:val="00CD513E"/>
    <w:rsid w:val="00CD54DE"/>
    <w:rsid w:val="00CD5D52"/>
    <w:rsid w:val="00CD6738"/>
    <w:rsid w:val="00CD7583"/>
    <w:rsid w:val="00CE04BB"/>
    <w:rsid w:val="00CE46B3"/>
    <w:rsid w:val="00CE46EF"/>
    <w:rsid w:val="00CE4CC4"/>
    <w:rsid w:val="00CE526B"/>
    <w:rsid w:val="00CE5DDC"/>
    <w:rsid w:val="00CE729C"/>
    <w:rsid w:val="00CF209A"/>
    <w:rsid w:val="00CF3587"/>
    <w:rsid w:val="00CF3E5F"/>
    <w:rsid w:val="00CF3F24"/>
    <w:rsid w:val="00CF4CA4"/>
    <w:rsid w:val="00CF5574"/>
    <w:rsid w:val="00D00806"/>
    <w:rsid w:val="00D00AC6"/>
    <w:rsid w:val="00D0394E"/>
    <w:rsid w:val="00D03B46"/>
    <w:rsid w:val="00D04E91"/>
    <w:rsid w:val="00D051B4"/>
    <w:rsid w:val="00D05213"/>
    <w:rsid w:val="00D05B45"/>
    <w:rsid w:val="00D06637"/>
    <w:rsid w:val="00D06E6B"/>
    <w:rsid w:val="00D07841"/>
    <w:rsid w:val="00D10E83"/>
    <w:rsid w:val="00D111A0"/>
    <w:rsid w:val="00D1136C"/>
    <w:rsid w:val="00D12FB9"/>
    <w:rsid w:val="00D13A56"/>
    <w:rsid w:val="00D14287"/>
    <w:rsid w:val="00D14442"/>
    <w:rsid w:val="00D14D3B"/>
    <w:rsid w:val="00D14F2B"/>
    <w:rsid w:val="00D152C8"/>
    <w:rsid w:val="00D15C24"/>
    <w:rsid w:val="00D15E9E"/>
    <w:rsid w:val="00D16A37"/>
    <w:rsid w:val="00D16C75"/>
    <w:rsid w:val="00D16DF4"/>
    <w:rsid w:val="00D206FF"/>
    <w:rsid w:val="00D26157"/>
    <w:rsid w:val="00D26876"/>
    <w:rsid w:val="00D277A0"/>
    <w:rsid w:val="00D307CB"/>
    <w:rsid w:val="00D317C1"/>
    <w:rsid w:val="00D321B3"/>
    <w:rsid w:val="00D329CA"/>
    <w:rsid w:val="00D3554D"/>
    <w:rsid w:val="00D36314"/>
    <w:rsid w:val="00D375CB"/>
    <w:rsid w:val="00D37EED"/>
    <w:rsid w:val="00D37FBF"/>
    <w:rsid w:val="00D41255"/>
    <w:rsid w:val="00D42C86"/>
    <w:rsid w:val="00D43873"/>
    <w:rsid w:val="00D46241"/>
    <w:rsid w:val="00D4659C"/>
    <w:rsid w:val="00D46880"/>
    <w:rsid w:val="00D46DE4"/>
    <w:rsid w:val="00D46FC9"/>
    <w:rsid w:val="00D47D9B"/>
    <w:rsid w:val="00D47EDE"/>
    <w:rsid w:val="00D50893"/>
    <w:rsid w:val="00D526FC"/>
    <w:rsid w:val="00D52A07"/>
    <w:rsid w:val="00D536C8"/>
    <w:rsid w:val="00D53B95"/>
    <w:rsid w:val="00D55FF2"/>
    <w:rsid w:val="00D617DE"/>
    <w:rsid w:val="00D62D4A"/>
    <w:rsid w:val="00D632E4"/>
    <w:rsid w:val="00D635F1"/>
    <w:rsid w:val="00D63782"/>
    <w:rsid w:val="00D66E75"/>
    <w:rsid w:val="00D67405"/>
    <w:rsid w:val="00D67BE7"/>
    <w:rsid w:val="00D70DBA"/>
    <w:rsid w:val="00D7130A"/>
    <w:rsid w:val="00D719EA"/>
    <w:rsid w:val="00D73031"/>
    <w:rsid w:val="00D73757"/>
    <w:rsid w:val="00D74407"/>
    <w:rsid w:val="00D74446"/>
    <w:rsid w:val="00D80961"/>
    <w:rsid w:val="00D80E77"/>
    <w:rsid w:val="00D80F70"/>
    <w:rsid w:val="00D82F9E"/>
    <w:rsid w:val="00D8336D"/>
    <w:rsid w:val="00D84A9A"/>
    <w:rsid w:val="00D87D21"/>
    <w:rsid w:val="00D907FA"/>
    <w:rsid w:val="00D91CEA"/>
    <w:rsid w:val="00D93F4E"/>
    <w:rsid w:val="00D94B18"/>
    <w:rsid w:val="00D94D98"/>
    <w:rsid w:val="00D96E63"/>
    <w:rsid w:val="00D96FBC"/>
    <w:rsid w:val="00D972D3"/>
    <w:rsid w:val="00D97631"/>
    <w:rsid w:val="00DA2889"/>
    <w:rsid w:val="00DA6D38"/>
    <w:rsid w:val="00DA701E"/>
    <w:rsid w:val="00DA71EE"/>
    <w:rsid w:val="00DA73EA"/>
    <w:rsid w:val="00DB0452"/>
    <w:rsid w:val="00DB119C"/>
    <w:rsid w:val="00DB5A0F"/>
    <w:rsid w:val="00DB7779"/>
    <w:rsid w:val="00DC0C04"/>
    <w:rsid w:val="00DC3BCB"/>
    <w:rsid w:val="00DC407B"/>
    <w:rsid w:val="00DC419C"/>
    <w:rsid w:val="00DC4592"/>
    <w:rsid w:val="00DC4A6D"/>
    <w:rsid w:val="00DC5254"/>
    <w:rsid w:val="00DC6220"/>
    <w:rsid w:val="00DC6497"/>
    <w:rsid w:val="00DC70B9"/>
    <w:rsid w:val="00DC7944"/>
    <w:rsid w:val="00DC79FB"/>
    <w:rsid w:val="00DD18BC"/>
    <w:rsid w:val="00DD6282"/>
    <w:rsid w:val="00DD6683"/>
    <w:rsid w:val="00DD79DC"/>
    <w:rsid w:val="00DE04BC"/>
    <w:rsid w:val="00DE1EAF"/>
    <w:rsid w:val="00DE3324"/>
    <w:rsid w:val="00DE7DB3"/>
    <w:rsid w:val="00DF07E8"/>
    <w:rsid w:val="00DF0BC3"/>
    <w:rsid w:val="00DF1096"/>
    <w:rsid w:val="00DF1176"/>
    <w:rsid w:val="00DF13ED"/>
    <w:rsid w:val="00DF2DCF"/>
    <w:rsid w:val="00DF6DC6"/>
    <w:rsid w:val="00E004B2"/>
    <w:rsid w:val="00E01320"/>
    <w:rsid w:val="00E016E9"/>
    <w:rsid w:val="00E03B44"/>
    <w:rsid w:val="00E05235"/>
    <w:rsid w:val="00E05D7A"/>
    <w:rsid w:val="00E06867"/>
    <w:rsid w:val="00E07255"/>
    <w:rsid w:val="00E0790F"/>
    <w:rsid w:val="00E07EB1"/>
    <w:rsid w:val="00E12F31"/>
    <w:rsid w:val="00E13DB4"/>
    <w:rsid w:val="00E14162"/>
    <w:rsid w:val="00E149A8"/>
    <w:rsid w:val="00E14F9A"/>
    <w:rsid w:val="00E156E1"/>
    <w:rsid w:val="00E16ADC"/>
    <w:rsid w:val="00E2058E"/>
    <w:rsid w:val="00E20721"/>
    <w:rsid w:val="00E23C39"/>
    <w:rsid w:val="00E23D49"/>
    <w:rsid w:val="00E26AEF"/>
    <w:rsid w:val="00E2715D"/>
    <w:rsid w:val="00E30692"/>
    <w:rsid w:val="00E309EB"/>
    <w:rsid w:val="00E30BAE"/>
    <w:rsid w:val="00E3243F"/>
    <w:rsid w:val="00E33C9D"/>
    <w:rsid w:val="00E33F75"/>
    <w:rsid w:val="00E34C89"/>
    <w:rsid w:val="00E37E3B"/>
    <w:rsid w:val="00E42C3A"/>
    <w:rsid w:val="00E42FD0"/>
    <w:rsid w:val="00E436D2"/>
    <w:rsid w:val="00E43A83"/>
    <w:rsid w:val="00E445B2"/>
    <w:rsid w:val="00E44F6C"/>
    <w:rsid w:val="00E45E4C"/>
    <w:rsid w:val="00E4768E"/>
    <w:rsid w:val="00E5099A"/>
    <w:rsid w:val="00E50CFA"/>
    <w:rsid w:val="00E52110"/>
    <w:rsid w:val="00E54F9D"/>
    <w:rsid w:val="00E567A0"/>
    <w:rsid w:val="00E568B9"/>
    <w:rsid w:val="00E6056E"/>
    <w:rsid w:val="00E60884"/>
    <w:rsid w:val="00E60C8B"/>
    <w:rsid w:val="00E6296F"/>
    <w:rsid w:val="00E6436C"/>
    <w:rsid w:val="00E661EE"/>
    <w:rsid w:val="00E66216"/>
    <w:rsid w:val="00E7039D"/>
    <w:rsid w:val="00E71C5F"/>
    <w:rsid w:val="00E72858"/>
    <w:rsid w:val="00E759E7"/>
    <w:rsid w:val="00E76C14"/>
    <w:rsid w:val="00E8171C"/>
    <w:rsid w:val="00E819B2"/>
    <w:rsid w:val="00E8295F"/>
    <w:rsid w:val="00E838E2"/>
    <w:rsid w:val="00E85B11"/>
    <w:rsid w:val="00E8600E"/>
    <w:rsid w:val="00E872FF"/>
    <w:rsid w:val="00E873C4"/>
    <w:rsid w:val="00E908CA"/>
    <w:rsid w:val="00E909FB"/>
    <w:rsid w:val="00E914B3"/>
    <w:rsid w:val="00E946AA"/>
    <w:rsid w:val="00E95169"/>
    <w:rsid w:val="00E9549D"/>
    <w:rsid w:val="00E97F4E"/>
    <w:rsid w:val="00EA0227"/>
    <w:rsid w:val="00EA0644"/>
    <w:rsid w:val="00EA0B3D"/>
    <w:rsid w:val="00EA2B39"/>
    <w:rsid w:val="00EA3F30"/>
    <w:rsid w:val="00EA7EC1"/>
    <w:rsid w:val="00EB1A96"/>
    <w:rsid w:val="00EB1CDD"/>
    <w:rsid w:val="00EB2B7E"/>
    <w:rsid w:val="00EB4C64"/>
    <w:rsid w:val="00EB5536"/>
    <w:rsid w:val="00EB586A"/>
    <w:rsid w:val="00EC1430"/>
    <w:rsid w:val="00EC3240"/>
    <w:rsid w:val="00EC3367"/>
    <w:rsid w:val="00EC4E67"/>
    <w:rsid w:val="00EC7F26"/>
    <w:rsid w:val="00ED1DDC"/>
    <w:rsid w:val="00ED37E7"/>
    <w:rsid w:val="00ED3D1D"/>
    <w:rsid w:val="00ED3D67"/>
    <w:rsid w:val="00ED617F"/>
    <w:rsid w:val="00EE0484"/>
    <w:rsid w:val="00EE05FD"/>
    <w:rsid w:val="00EE563B"/>
    <w:rsid w:val="00EE72E1"/>
    <w:rsid w:val="00EE7551"/>
    <w:rsid w:val="00EE781A"/>
    <w:rsid w:val="00EE782F"/>
    <w:rsid w:val="00EF0AF9"/>
    <w:rsid w:val="00EF1388"/>
    <w:rsid w:val="00EF16BF"/>
    <w:rsid w:val="00EF2361"/>
    <w:rsid w:val="00EF2C03"/>
    <w:rsid w:val="00EF35EB"/>
    <w:rsid w:val="00EF3FD1"/>
    <w:rsid w:val="00EF4672"/>
    <w:rsid w:val="00EF4E5C"/>
    <w:rsid w:val="00EF5407"/>
    <w:rsid w:val="00EF55B6"/>
    <w:rsid w:val="00F00A34"/>
    <w:rsid w:val="00F00C54"/>
    <w:rsid w:val="00F0111D"/>
    <w:rsid w:val="00F0177D"/>
    <w:rsid w:val="00F026C5"/>
    <w:rsid w:val="00F02D16"/>
    <w:rsid w:val="00F02DFF"/>
    <w:rsid w:val="00F04990"/>
    <w:rsid w:val="00F05870"/>
    <w:rsid w:val="00F06BB6"/>
    <w:rsid w:val="00F06F72"/>
    <w:rsid w:val="00F11157"/>
    <w:rsid w:val="00F13D55"/>
    <w:rsid w:val="00F143AE"/>
    <w:rsid w:val="00F15AEE"/>
    <w:rsid w:val="00F17190"/>
    <w:rsid w:val="00F1722E"/>
    <w:rsid w:val="00F2083B"/>
    <w:rsid w:val="00F21BDE"/>
    <w:rsid w:val="00F229BD"/>
    <w:rsid w:val="00F23AD3"/>
    <w:rsid w:val="00F2483D"/>
    <w:rsid w:val="00F253A3"/>
    <w:rsid w:val="00F279F4"/>
    <w:rsid w:val="00F27B3E"/>
    <w:rsid w:val="00F30776"/>
    <w:rsid w:val="00F30B7D"/>
    <w:rsid w:val="00F32540"/>
    <w:rsid w:val="00F325E8"/>
    <w:rsid w:val="00F3267A"/>
    <w:rsid w:val="00F33D79"/>
    <w:rsid w:val="00F37E6A"/>
    <w:rsid w:val="00F40212"/>
    <w:rsid w:val="00F412AB"/>
    <w:rsid w:val="00F46B10"/>
    <w:rsid w:val="00F50566"/>
    <w:rsid w:val="00F51FA9"/>
    <w:rsid w:val="00F530A4"/>
    <w:rsid w:val="00F53BF7"/>
    <w:rsid w:val="00F546C6"/>
    <w:rsid w:val="00F55424"/>
    <w:rsid w:val="00F5748C"/>
    <w:rsid w:val="00F602CB"/>
    <w:rsid w:val="00F61A48"/>
    <w:rsid w:val="00F61B77"/>
    <w:rsid w:val="00F62FE0"/>
    <w:rsid w:val="00F6330D"/>
    <w:rsid w:val="00F636A4"/>
    <w:rsid w:val="00F638F5"/>
    <w:rsid w:val="00F64C62"/>
    <w:rsid w:val="00F65D19"/>
    <w:rsid w:val="00F660B7"/>
    <w:rsid w:val="00F6727C"/>
    <w:rsid w:val="00F6739F"/>
    <w:rsid w:val="00F6786B"/>
    <w:rsid w:val="00F67D80"/>
    <w:rsid w:val="00F700A2"/>
    <w:rsid w:val="00F72504"/>
    <w:rsid w:val="00F72907"/>
    <w:rsid w:val="00F73265"/>
    <w:rsid w:val="00F73461"/>
    <w:rsid w:val="00F74452"/>
    <w:rsid w:val="00F74A50"/>
    <w:rsid w:val="00F75449"/>
    <w:rsid w:val="00F75CA5"/>
    <w:rsid w:val="00F75FB9"/>
    <w:rsid w:val="00F805E7"/>
    <w:rsid w:val="00F812EF"/>
    <w:rsid w:val="00F81559"/>
    <w:rsid w:val="00F8246F"/>
    <w:rsid w:val="00F85399"/>
    <w:rsid w:val="00F86833"/>
    <w:rsid w:val="00F87670"/>
    <w:rsid w:val="00F8772D"/>
    <w:rsid w:val="00F90A29"/>
    <w:rsid w:val="00F93141"/>
    <w:rsid w:val="00F936D5"/>
    <w:rsid w:val="00F93BE3"/>
    <w:rsid w:val="00F93FAB"/>
    <w:rsid w:val="00F961FC"/>
    <w:rsid w:val="00F97494"/>
    <w:rsid w:val="00FA0977"/>
    <w:rsid w:val="00FA09BC"/>
    <w:rsid w:val="00FA0F90"/>
    <w:rsid w:val="00FA21EB"/>
    <w:rsid w:val="00FA526D"/>
    <w:rsid w:val="00FA5605"/>
    <w:rsid w:val="00FA5630"/>
    <w:rsid w:val="00FA56B4"/>
    <w:rsid w:val="00FA6BA0"/>
    <w:rsid w:val="00FA75D7"/>
    <w:rsid w:val="00FB0A27"/>
    <w:rsid w:val="00FB11D6"/>
    <w:rsid w:val="00FB31A5"/>
    <w:rsid w:val="00FB3B0C"/>
    <w:rsid w:val="00FB5AB6"/>
    <w:rsid w:val="00FB5FA8"/>
    <w:rsid w:val="00FB6060"/>
    <w:rsid w:val="00FB6320"/>
    <w:rsid w:val="00FC07E7"/>
    <w:rsid w:val="00FC1E10"/>
    <w:rsid w:val="00FC43C7"/>
    <w:rsid w:val="00FC4734"/>
    <w:rsid w:val="00FC67FE"/>
    <w:rsid w:val="00FD0076"/>
    <w:rsid w:val="00FD0A4B"/>
    <w:rsid w:val="00FD3567"/>
    <w:rsid w:val="00FE00B2"/>
    <w:rsid w:val="00FE097F"/>
    <w:rsid w:val="00FE25F5"/>
    <w:rsid w:val="00FE3728"/>
    <w:rsid w:val="00FE3AA1"/>
    <w:rsid w:val="00FE7247"/>
    <w:rsid w:val="00FF15CF"/>
    <w:rsid w:val="00FF1F47"/>
    <w:rsid w:val="00FF3D5A"/>
    <w:rsid w:val="00FF3F7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192"/>
    <w:pPr>
      <w:spacing w:after="0" w:line="240" w:lineRule="auto"/>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47001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927E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564968"/>
    <w:pPr>
      <w:spacing w:before="100" w:beforeAutospacing="1" w:after="100" w:afterAutospacing="1"/>
      <w:outlineLvl w:val="2"/>
    </w:pPr>
    <w:rPr>
      <w:b/>
      <w:bCs/>
      <w:sz w:val="27"/>
      <w:szCs w:val="27"/>
    </w:rPr>
  </w:style>
  <w:style w:type="paragraph" w:styleId="Heading4">
    <w:name w:val="heading 4"/>
    <w:basedOn w:val="Normal"/>
    <w:next w:val="Normal"/>
    <w:link w:val="Heading4Char"/>
    <w:uiPriority w:val="9"/>
    <w:unhideWhenUsed/>
    <w:qFormat/>
    <w:rsid w:val="008D6D6E"/>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F7192"/>
    <w:rPr>
      <w:rFonts w:ascii="Tahoma" w:hAnsi="Tahoma" w:cs="Tahoma"/>
      <w:sz w:val="16"/>
      <w:szCs w:val="16"/>
    </w:rPr>
  </w:style>
  <w:style w:type="character" w:customStyle="1" w:styleId="BalloonTextChar">
    <w:name w:val="Balloon Text Char"/>
    <w:basedOn w:val="DefaultParagraphFont"/>
    <w:link w:val="BalloonText"/>
    <w:uiPriority w:val="99"/>
    <w:semiHidden/>
    <w:rsid w:val="005F7192"/>
    <w:rPr>
      <w:rFonts w:ascii="Tahoma" w:eastAsia="Times New Roman" w:hAnsi="Tahoma" w:cs="Tahoma"/>
      <w:sz w:val="16"/>
      <w:szCs w:val="16"/>
      <w:lang w:eastAsia="bg-BG"/>
    </w:rPr>
  </w:style>
  <w:style w:type="character" w:customStyle="1" w:styleId="Heading4Char">
    <w:name w:val="Heading 4 Char"/>
    <w:basedOn w:val="DefaultParagraphFont"/>
    <w:link w:val="Heading4"/>
    <w:uiPriority w:val="9"/>
    <w:rsid w:val="008D6D6E"/>
    <w:rPr>
      <w:rFonts w:asciiTheme="majorHAnsi" w:eastAsiaTheme="majorEastAsia" w:hAnsiTheme="majorHAnsi" w:cstheme="majorBidi"/>
      <w:b/>
      <w:bCs/>
      <w:i/>
      <w:iCs/>
      <w:color w:val="4F81BD" w:themeColor="accent1"/>
      <w:sz w:val="24"/>
      <w:szCs w:val="24"/>
      <w:lang w:eastAsia="bg-BG"/>
    </w:rPr>
  </w:style>
  <w:style w:type="paragraph" w:styleId="ListParagraph">
    <w:name w:val="List Paragraph"/>
    <w:basedOn w:val="Normal"/>
    <w:uiPriority w:val="34"/>
    <w:qFormat/>
    <w:rsid w:val="008D6D6E"/>
    <w:pPr>
      <w:ind w:left="720"/>
      <w:contextualSpacing/>
    </w:pPr>
  </w:style>
  <w:style w:type="character" w:customStyle="1" w:styleId="st">
    <w:name w:val="st"/>
    <w:basedOn w:val="DefaultParagraphFont"/>
    <w:rsid w:val="00610E90"/>
  </w:style>
  <w:style w:type="character" w:styleId="Emphasis">
    <w:name w:val="Emphasis"/>
    <w:basedOn w:val="DefaultParagraphFont"/>
    <w:uiPriority w:val="20"/>
    <w:qFormat/>
    <w:rsid w:val="00610E90"/>
    <w:rPr>
      <w:i/>
      <w:iCs/>
    </w:rPr>
  </w:style>
  <w:style w:type="character" w:styleId="Hyperlink">
    <w:name w:val="Hyperlink"/>
    <w:basedOn w:val="DefaultParagraphFont"/>
    <w:uiPriority w:val="99"/>
    <w:semiHidden/>
    <w:unhideWhenUsed/>
    <w:rsid w:val="00610E90"/>
    <w:rPr>
      <w:color w:val="0000FF"/>
      <w:u w:val="single"/>
    </w:rPr>
  </w:style>
  <w:style w:type="character" w:customStyle="1" w:styleId="Heading3Char">
    <w:name w:val="Heading 3 Char"/>
    <w:basedOn w:val="DefaultParagraphFont"/>
    <w:link w:val="Heading3"/>
    <w:uiPriority w:val="9"/>
    <w:rsid w:val="00564968"/>
    <w:rPr>
      <w:rFonts w:ascii="Times New Roman" w:eastAsia="Times New Roman" w:hAnsi="Times New Roman" w:cs="Times New Roman"/>
      <w:b/>
      <w:bCs/>
      <w:sz w:val="27"/>
      <w:szCs w:val="27"/>
      <w:lang w:eastAsia="bg-BG"/>
    </w:rPr>
  </w:style>
  <w:style w:type="paragraph" w:styleId="NormalWeb">
    <w:name w:val="Normal (Web)"/>
    <w:basedOn w:val="Normal"/>
    <w:uiPriority w:val="99"/>
    <w:semiHidden/>
    <w:unhideWhenUsed/>
    <w:rsid w:val="00564968"/>
    <w:pPr>
      <w:spacing w:before="100" w:beforeAutospacing="1" w:after="100" w:afterAutospacing="1"/>
    </w:pPr>
  </w:style>
  <w:style w:type="character" w:styleId="Strong">
    <w:name w:val="Strong"/>
    <w:basedOn w:val="DefaultParagraphFont"/>
    <w:uiPriority w:val="22"/>
    <w:qFormat/>
    <w:rsid w:val="00564968"/>
    <w:rPr>
      <w:b/>
      <w:bCs/>
    </w:rPr>
  </w:style>
  <w:style w:type="paragraph" w:styleId="Footer">
    <w:name w:val="footer"/>
    <w:basedOn w:val="Normal"/>
    <w:link w:val="FooterChar"/>
    <w:uiPriority w:val="99"/>
    <w:rsid w:val="00564968"/>
    <w:pPr>
      <w:tabs>
        <w:tab w:val="center" w:pos="4536"/>
        <w:tab w:val="right" w:pos="9072"/>
      </w:tabs>
    </w:pPr>
  </w:style>
  <w:style w:type="character" w:customStyle="1" w:styleId="FooterChar">
    <w:name w:val="Footer Char"/>
    <w:basedOn w:val="DefaultParagraphFont"/>
    <w:link w:val="Footer"/>
    <w:uiPriority w:val="99"/>
    <w:rsid w:val="00564968"/>
    <w:rPr>
      <w:rFonts w:ascii="Times New Roman" w:eastAsia="Times New Roman" w:hAnsi="Times New Roman" w:cs="Times New Roman"/>
      <w:sz w:val="24"/>
      <w:szCs w:val="24"/>
      <w:lang w:eastAsia="bg-BG"/>
    </w:rPr>
  </w:style>
  <w:style w:type="paragraph" w:styleId="Header">
    <w:name w:val="header"/>
    <w:basedOn w:val="Normal"/>
    <w:link w:val="HeaderChar"/>
    <w:uiPriority w:val="99"/>
    <w:unhideWhenUsed/>
    <w:rsid w:val="00564968"/>
    <w:pPr>
      <w:tabs>
        <w:tab w:val="center" w:pos="4536"/>
        <w:tab w:val="right" w:pos="9072"/>
      </w:tabs>
    </w:pPr>
  </w:style>
  <w:style w:type="character" w:customStyle="1" w:styleId="HeaderChar">
    <w:name w:val="Header Char"/>
    <w:basedOn w:val="DefaultParagraphFont"/>
    <w:link w:val="Header"/>
    <w:uiPriority w:val="99"/>
    <w:rsid w:val="00564968"/>
    <w:rPr>
      <w:rFonts w:ascii="Times New Roman" w:eastAsia="Times New Roman" w:hAnsi="Times New Roman" w:cs="Times New Roman"/>
      <w:sz w:val="24"/>
      <w:szCs w:val="24"/>
      <w:lang w:eastAsia="bg-BG"/>
    </w:rPr>
  </w:style>
  <w:style w:type="character" w:customStyle="1" w:styleId="Heading2Char">
    <w:name w:val="Heading 2 Char"/>
    <w:basedOn w:val="DefaultParagraphFont"/>
    <w:link w:val="Heading2"/>
    <w:uiPriority w:val="9"/>
    <w:rsid w:val="000927EC"/>
    <w:rPr>
      <w:rFonts w:asciiTheme="majorHAnsi" w:eastAsiaTheme="majorEastAsia" w:hAnsiTheme="majorHAnsi" w:cstheme="majorBidi"/>
      <w:b/>
      <w:bCs/>
      <w:color w:val="4F81BD" w:themeColor="accent1"/>
      <w:sz w:val="26"/>
      <w:szCs w:val="26"/>
      <w:lang w:eastAsia="bg-BG"/>
    </w:rPr>
  </w:style>
  <w:style w:type="character" w:styleId="HTMLCite">
    <w:name w:val="HTML Cite"/>
    <w:basedOn w:val="DefaultParagraphFont"/>
    <w:uiPriority w:val="99"/>
    <w:semiHidden/>
    <w:unhideWhenUsed/>
    <w:rsid w:val="00701D3C"/>
    <w:rPr>
      <w:i/>
      <w:iCs/>
    </w:rPr>
  </w:style>
  <w:style w:type="character" w:styleId="CommentReference">
    <w:name w:val="annotation reference"/>
    <w:basedOn w:val="DefaultParagraphFont"/>
    <w:uiPriority w:val="99"/>
    <w:semiHidden/>
    <w:unhideWhenUsed/>
    <w:rsid w:val="00296CDA"/>
    <w:rPr>
      <w:sz w:val="16"/>
      <w:szCs w:val="16"/>
    </w:rPr>
  </w:style>
  <w:style w:type="paragraph" w:styleId="CommentText">
    <w:name w:val="annotation text"/>
    <w:basedOn w:val="Normal"/>
    <w:link w:val="CommentTextChar"/>
    <w:uiPriority w:val="99"/>
    <w:semiHidden/>
    <w:unhideWhenUsed/>
    <w:rsid w:val="00296CDA"/>
    <w:rPr>
      <w:sz w:val="20"/>
      <w:szCs w:val="20"/>
    </w:rPr>
  </w:style>
  <w:style w:type="character" w:customStyle="1" w:styleId="CommentTextChar">
    <w:name w:val="Comment Text Char"/>
    <w:basedOn w:val="DefaultParagraphFont"/>
    <w:link w:val="CommentText"/>
    <w:uiPriority w:val="99"/>
    <w:semiHidden/>
    <w:rsid w:val="00296CDA"/>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296CDA"/>
    <w:rPr>
      <w:b/>
      <w:bCs/>
    </w:rPr>
  </w:style>
  <w:style w:type="character" w:customStyle="1" w:styleId="CommentSubjectChar">
    <w:name w:val="Comment Subject Char"/>
    <w:basedOn w:val="CommentTextChar"/>
    <w:link w:val="CommentSubject"/>
    <w:uiPriority w:val="99"/>
    <w:semiHidden/>
    <w:rsid w:val="00296CDA"/>
    <w:rPr>
      <w:rFonts w:ascii="Times New Roman" w:eastAsia="Times New Roman" w:hAnsi="Times New Roman" w:cs="Times New Roman"/>
      <w:b/>
      <w:bCs/>
      <w:sz w:val="20"/>
      <w:szCs w:val="20"/>
      <w:lang w:eastAsia="bg-BG"/>
    </w:rPr>
  </w:style>
  <w:style w:type="character" w:customStyle="1" w:styleId="Heading1Char">
    <w:name w:val="Heading 1 Char"/>
    <w:basedOn w:val="DefaultParagraphFont"/>
    <w:link w:val="Heading1"/>
    <w:uiPriority w:val="9"/>
    <w:rsid w:val="00470016"/>
    <w:rPr>
      <w:rFonts w:asciiTheme="majorHAnsi" w:eastAsiaTheme="majorEastAsia" w:hAnsiTheme="majorHAnsi" w:cstheme="majorBidi"/>
      <w:b/>
      <w:bCs/>
      <w:color w:val="365F91" w:themeColor="accent1" w:themeShade="BF"/>
      <w:sz w:val="28"/>
      <w:szCs w:val="28"/>
      <w:lang w:eastAsia="bg-BG"/>
    </w:rPr>
  </w:style>
  <w:style w:type="character" w:styleId="PageNumber">
    <w:name w:val="page number"/>
    <w:uiPriority w:val="99"/>
    <w:rsid w:val="00470016"/>
    <w:rPr>
      <w:rFonts w:cs="Times New Roman"/>
    </w:rPr>
  </w:style>
  <w:style w:type="table" w:styleId="TableGrid">
    <w:name w:val="Table Grid"/>
    <w:basedOn w:val="TableNormal"/>
    <w:uiPriority w:val="99"/>
    <w:rsid w:val="0047001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192"/>
    <w:pPr>
      <w:spacing w:after="0" w:line="240" w:lineRule="auto"/>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47001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927E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564968"/>
    <w:pPr>
      <w:spacing w:before="100" w:beforeAutospacing="1" w:after="100" w:afterAutospacing="1"/>
      <w:outlineLvl w:val="2"/>
    </w:pPr>
    <w:rPr>
      <w:b/>
      <w:bCs/>
      <w:sz w:val="27"/>
      <w:szCs w:val="27"/>
    </w:rPr>
  </w:style>
  <w:style w:type="paragraph" w:styleId="Heading4">
    <w:name w:val="heading 4"/>
    <w:basedOn w:val="Normal"/>
    <w:next w:val="Normal"/>
    <w:link w:val="Heading4Char"/>
    <w:uiPriority w:val="9"/>
    <w:unhideWhenUsed/>
    <w:qFormat/>
    <w:rsid w:val="008D6D6E"/>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F7192"/>
    <w:rPr>
      <w:rFonts w:ascii="Tahoma" w:hAnsi="Tahoma" w:cs="Tahoma"/>
      <w:sz w:val="16"/>
      <w:szCs w:val="16"/>
    </w:rPr>
  </w:style>
  <w:style w:type="character" w:customStyle="1" w:styleId="BalloonTextChar">
    <w:name w:val="Balloon Text Char"/>
    <w:basedOn w:val="DefaultParagraphFont"/>
    <w:link w:val="BalloonText"/>
    <w:uiPriority w:val="99"/>
    <w:semiHidden/>
    <w:rsid w:val="005F7192"/>
    <w:rPr>
      <w:rFonts w:ascii="Tahoma" w:eastAsia="Times New Roman" w:hAnsi="Tahoma" w:cs="Tahoma"/>
      <w:sz w:val="16"/>
      <w:szCs w:val="16"/>
      <w:lang w:eastAsia="bg-BG"/>
    </w:rPr>
  </w:style>
  <w:style w:type="character" w:customStyle="1" w:styleId="Heading4Char">
    <w:name w:val="Heading 4 Char"/>
    <w:basedOn w:val="DefaultParagraphFont"/>
    <w:link w:val="Heading4"/>
    <w:uiPriority w:val="9"/>
    <w:rsid w:val="008D6D6E"/>
    <w:rPr>
      <w:rFonts w:asciiTheme="majorHAnsi" w:eastAsiaTheme="majorEastAsia" w:hAnsiTheme="majorHAnsi" w:cstheme="majorBidi"/>
      <w:b/>
      <w:bCs/>
      <w:i/>
      <w:iCs/>
      <w:color w:val="4F81BD" w:themeColor="accent1"/>
      <w:sz w:val="24"/>
      <w:szCs w:val="24"/>
      <w:lang w:eastAsia="bg-BG"/>
    </w:rPr>
  </w:style>
  <w:style w:type="paragraph" w:styleId="ListParagraph">
    <w:name w:val="List Paragraph"/>
    <w:basedOn w:val="Normal"/>
    <w:uiPriority w:val="34"/>
    <w:qFormat/>
    <w:rsid w:val="008D6D6E"/>
    <w:pPr>
      <w:ind w:left="720"/>
      <w:contextualSpacing/>
    </w:pPr>
  </w:style>
  <w:style w:type="character" w:customStyle="1" w:styleId="st">
    <w:name w:val="st"/>
    <w:basedOn w:val="DefaultParagraphFont"/>
    <w:rsid w:val="00610E90"/>
  </w:style>
  <w:style w:type="character" w:styleId="Emphasis">
    <w:name w:val="Emphasis"/>
    <w:basedOn w:val="DefaultParagraphFont"/>
    <w:uiPriority w:val="20"/>
    <w:qFormat/>
    <w:rsid w:val="00610E90"/>
    <w:rPr>
      <w:i/>
      <w:iCs/>
    </w:rPr>
  </w:style>
  <w:style w:type="character" w:styleId="Hyperlink">
    <w:name w:val="Hyperlink"/>
    <w:basedOn w:val="DefaultParagraphFont"/>
    <w:uiPriority w:val="99"/>
    <w:semiHidden/>
    <w:unhideWhenUsed/>
    <w:rsid w:val="00610E90"/>
    <w:rPr>
      <w:color w:val="0000FF"/>
      <w:u w:val="single"/>
    </w:rPr>
  </w:style>
  <w:style w:type="character" w:customStyle="1" w:styleId="Heading3Char">
    <w:name w:val="Heading 3 Char"/>
    <w:basedOn w:val="DefaultParagraphFont"/>
    <w:link w:val="Heading3"/>
    <w:uiPriority w:val="9"/>
    <w:rsid w:val="00564968"/>
    <w:rPr>
      <w:rFonts w:ascii="Times New Roman" w:eastAsia="Times New Roman" w:hAnsi="Times New Roman" w:cs="Times New Roman"/>
      <w:b/>
      <w:bCs/>
      <w:sz w:val="27"/>
      <w:szCs w:val="27"/>
      <w:lang w:eastAsia="bg-BG"/>
    </w:rPr>
  </w:style>
  <w:style w:type="paragraph" w:styleId="NormalWeb">
    <w:name w:val="Normal (Web)"/>
    <w:basedOn w:val="Normal"/>
    <w:uiPriority w:val="99"/>
    <w:semiHidden/>
    <w:unhideWhenUsed/>
    <w:rsid w:val="00564968"/>
    <w:pPr>
      <w:spacing w:before="100" w:beforeAutospacing="1" w:after="100" w:afterAutospacing="1"/>
    </w:pPr>
  </w:style>
  <w:style w:type="character" w:styleId="Strong">
    <w:name w:val="Strong"/>
    <w:basedOn w:val="DefaultParagraphFont"/>
    <w:uiPriority w:val="22"/>
    <w:qFormat/>
    <w:rsid w:val="00564968"/>
    <w:rPr>
      <w:b/>
      <w:bCs/>
    </w:rPr>
  </w:style>
  <w:style w:type="paragraph" w:styleId="Footer">
    <w:name w:val="footer"/>
    <w:basedOn w:val="Normal"/>
    <w:link w:val="FooterChar"/>
    <w:uiPriority w:val="99"/>
    <w:rsid w:val="00564968"/>
    <w:pPr>
      <w:tabs>
        <w:tab w:val="center" w:pos="4536"/>
        <w:tab w:val="right" w:pos="9072"/>
      </w:tabs>
    </w:pPr>
  </w:style>
  <w:style w:type="character" w:customStyle="1" w:styleId="FooterChar">
    <w:name w:val="Footer Char"/>
    <w:basedOn w:val="DefaultParagraphFont"/>
    <w:link w:val="Footer"/>
    <w:uiPriority w:val="99"/>
    <w:rsid w:val="00564968"/>
    <w:rPr>
      <w:rFonts w:ascii="Times New Roman" w:eastAsia="Times New Roman" w:hAnsi="Times New Roman" w:cs="Times New Roman"/>
      <w:sz w:val="24"/>
      <w:szCs w:val="24"/>
      <w:lang w:eastAsia="bg-BG"/>
    </w:rPr>
  </w:style>
  <w:style w:type="paragraph" w:styleId="Header">
    <w:name w:val="header"/>
    <w:basedOn w:val="Normal"/>
    <w:link w:val="HeaderChar"/>
    <w:uiPriority w:val="99"/>
    <w:unhideWhenUsed/>
    <w:rsid w:val="00564968"/>
    <w:pPr>
      <w:tabs>
        <w:tab w:val="center" w:pos="4536"/>
        <w:tab w:val="right" w:pos="9072"/>
      </w:tabs>
    </w:pPr>
  </w:style>
  <w:style w:type="character" w:customStyle="1" w:styleId="HeaderChar">
    <w:name w:val="Header Char"/>
    <w:basedOn w:val="DefaultParagraphFont"/>
    <w:link w:val="Header"/>
    <w:uiPriority w:val="99"/>
    <w:rsid w:val="00564968"/>
    <w:rPr>
      <w:rFonts w:ascii="Times New Roman" w:eastAsia="Times New Roman" w:hAnsi="Times New Roman" w:cs="Times New Roman"/>
      <w:sz w:val="24"/>
      <w:szCs w:val="24"/>
      <w:lang w:eastAsia="bg-BG"/>
    </w:rPr>
  </w:style>
  <w:style w:type="character" w:customStyle="1" w:styleId="Heading2Char">
    <w:name w:val="Heading 2 Char"/>
    <w:basedOn w:val="DefaultParagraphFont"/>
    <w:link w:val="Heading2"/>
    <w:uiPriority w:val="9"/>
    <w:rsid w:val="000927EC"/>
    <w:rPr>
      <w:rFonts w:asciiTheme="majorHAnsi" w:eastAsiaTheme="majorEastAsia" w:hAnsiTheme="majorHAnsi" w:cstheme="majorBidi"/>
      <w:b/>
      <w:bCs/>
      <w:color w:val="4F81BD" w:themeColor="accent1"/>
      <w:sz w:val="26"/>
      <w:szCs w:val="26"/>
      <w:lang w:eastAsia="bg-BG"/>
    </w:rPr>
  </w:style>
  <w:style w:type="character" w:styleId="HTMLCite">
    <w:name w:val="HTML Cite"/>
    <w:basedOn w:val="DefaultParagraphFont"/>
    <w:uiPriority w:val="99"/>
    <w:semiHidden/>
    <w:unhideWhenUsed/>
    <w:rsid w:val="00701D3C"/>
    <w:rPr>
      <w:i/>
      <w:iCs/>
    </w:rPr>
  </w:style>
  <w:style w:type="character" w:styleId="CommentReference">
    <w:name w:val="annotation reference"/>
    <w:basedOn w:val="DefaultParagraphFont"/>
    <w:uiPriority w:val="99"/>
    <w:semiHidden/>
    <w:unhideWhenUsed/>
    <w:rsid w:val="00296CDA"/>
    <w:rPr>
      <w:sz w:val="16"/>
      <w:szCs w:val="16"/>
    </w:rPr>
  </w:style>
  <w:style w:type="paragraph" w:styleId="CommentText">
    <w:name w:val="annotation text"/>
    <w:basedOn w:val="Normal"/>
    <w:link w:val="CommentTextChar"/>
    <w:uiPriority w:val="99"/>
    <w:semiHidden/>
    <w:unhideWhenUsed/>
    <w:rsid w:val="00296CDA"/>
    <w:rPr>
      <w:sz w:val="20"/>
      <w:szCs w:val="20"/>
    </w:rPr>
  </w:style>
  <w:style w:type="character" w:customStyle="1" w:styleId="CommentTextChar">
    <w:name w:val="Comment Text Char"/>
    <w:basedOn w:val="DefaultParagraphFont"/>
    <w:link w:val="CommentText"/>
    <w:uiPriority w:val="99"/>
    <w:semiHidden/>
    <w:rsid w:val="00296CDA"/>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296CDA"/>
    <w:rPr>
      <w:b/>
      <w:bCs/>
    </w:rPr>
  </w:style>
  <w:style w:type="character" w:customStyle="1" w:styleId="CommentSubjectChar">
    <w:name w:val="Comment Subject Char"/>
    <w:basedOn w:val="CommentTextChar"/>
    <w:link w:val="CommentSubject"/>
    <w:uiPriority w:val="99"/>
    <w:semiHidden/>
    <w:rsid w:val="00296CDA"/>
    <w:rPr>
      <w:rFonts w:ascii="Times New Roman" w:eastAsia="Times New Roman" w:hAnsi="Times New Roman" w:cs="Times New Roman"/>
      <w:b/>
      <w:bCs/>
      <w:sz w:val="20"/>
      <w:szCs w:val="20"/>
      <w:lang w:eastAsia="bg-BG"/>
    </w:rPr>
  </w:style>
  <w:style w:type="character" w:customStyle="1" w:styleId="Heading1Char">
    <w:name w:val="Heading 1 Char"/>
    <w:basedOn w:val="DefaultParagraphFont"/>
    <w:link w:val="Heading1"/>
    <w:uiPriority w:val="9"/>
    <w:rsid w:val="00470016"/>
    <w:rPr>
      <w:rFonts w:asciiTheme="majorHAnsi" w:eastAsiaTheme="majorEastAsia" w:hAnsiTheme="majorHAnsi" w:cstheme="majorBidi"/>
      <w:b/>
      <w:bCs/>
      <w:color w:val="365F91" w:themeColor="accent1" w:themeShade="BF"/>
      <w:sz w:val="28"/>
      <w:szCs w:val="28"/>
      <w:lang w:eastAsia="bg-BG"/>
    </w:rPr>
  </w:style>
  <w:style w:type="character" w:styleId="PageNumber">
    <w:name w:val="page number"/>
    <w:uiPriority w:val="99"/>
    <w:rsid w:val="00470016"/>
    <w:rPr>
      <w:rFonts w:cs="Times New Roman"/>
    </w:rPr>
  </w:style>
  <w:style w:type="table" w:styleId="TableGrid">
    <w:name w:val="Table Grid"/>
    <w:basedOn w:val="TableNormal"/>
    <w:uiPriority w:val="99"/>
    <w:rsid w:val="0047001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86820">
      <w:bodyDiv w:val="1"/>
      <w:marLeft w:val="0"/>
      <w:marRight w:val="0"/>
      <w:marTop w:val="0"/>
      <w:marBottom w:val="0"/>
      <w:divBdr>
        <w:top w:val="none" w:sz="0" w:space="0" w:color="auto"/>
        <w:left w:val="none" w:sz="0" w:space="0" w:color="auto"/>
        <w:bottom w:val="none" w:sz="0" w:space="0" w:color="auto"/>
        <w:right w:val="none" w:sz="0" w:space="0" w:color="auto"/>
      </w:divBdr>
    </w:div>
    <w:div w:id="1165051490">
      <w:bodyDiv w:val="1"/>
      <w:marLeft w:val="0"/>
      <w:marRight w:val="0"/>
      <w:marTop w:val="0"/>
      <w:marBottom w:val="0"/>
      <w:divBdr>
        <w:top w:val="none" w:sz="0" w:space="0" w:color="auto"/>
        <w:left w:val="none" w:sz="0" w:space="0" w:color="auto"/>
        <w:bottom w:val="none" w:sz="0" w:space="0" w:color="auto"/>
        <w:right w:val="none" w:sz="0" w:space="0" w:color="auto"/>
      </w:divBdr>
    </w:div>
    <w:div w:id="1355304714">
      <w:bodyDiv w:val="1"/>
      <w:marLeft w:val="0"/>
      <w:marRight w:val="0"/>
      <w:marTop w:val="0"/>
      <w:marBottom w:val="0"/>
      <w:divBdr>
        <w:top w:val="none" w:sz="0" w:space="0" w:color="auto"/>
        <w:left w:val="none" w:sz="0" w:space="0" w:color="auto"/>
        <w:bottom w:val="none" w:sz="0" w:space="0" w:color="auto"/>
        <w:right w:val="none" w:sz="0" w:space="0" w:color="auto"/>
      </w:divBdr>
    </w:div>
    <w:div w:id="1589969454">
      <w:bodyDiv w:val="1"/>
      <w:marLeft w:val="0"/>
      <w:marRight w:val="0"/>
      <w:marTop w:val="0"/>
      <w:marBottom w:val="0"/>
      <w:divBdr>
        <w:top w:val="none" w:sz="0" w:space="0" w:color="auto"/>
        <w:left w:val="none" w:sz="0" w:space="0" w:color="auto"/>
        <w:bottom w:val="none" w:sz="0" w:space="0" w:color="auto"/>
        <w:right w:val="none" w:sz="0" w:space="0" w:color="auto"/>
      </w:divBdr>
    </w:div>
    <w:div w:id="1839685572">
      <w:bodyDiv w:val="1"/>
      <w:marLeft w:val="0"/>
      <w:marRight w:val="0"/>
      <w:marTop w:val="0"/>
      <w:marBottom w:val="0"/>
      <w:divBdr>
        <w:top w:val="none" w:sz="0" w:space="0" w:color="auto"/>
        <w:left w:val="none" w:sz="0" w:space="0" w:color="auto"/>
        <w:bottom w:val="none" w:sz="0" w:space="0" w:color="auto"/>
        <w:right w:val="none" w:sz="0" w:space="0" w:color="auto"/>
      </w:divBdr>
      <w:divsChild>
        <w:div w:id="2016572128">
          <w:marLeft w:val="0"/>
          <w:marRight w:val="0"/>
          <w:marTop w:val="0"/>
          <w:marBottom w:val="0"/>
          <w:divBdr>
            <w:top w:val="none" w:sz="0" w:space="0" w:color="auto"/>
            <w:left w:val="none" w:sz="0" w:space="0" w:color="auto"/>
            <w:bottom w:val="none" w:sz="0" w:space="0" w:color="auto"/>
            <w:right w:val="none" w:sz="0" w:space="0" w:color="auto"/>
          </w:divBdr>
        </w:div>
        <w:div w:id="558055180">
          <w:marLeft w:val="0"/>
          <w:marRight w:val="0"/>
          <w:marTop w:val="0"/>
          <w:marBottom w:val="0"/>
          <w:divBdr>
            <w:top w:val="none" w:sz="0" w:space="0" w:color="auto"/>
            <w:left w:val="none" w:sz="0" w:space="0" w:color="auto"/>
            <w:bottom w:val="none" w:sz="0" w:space="0" w:color="auto"/>
            <w:right w:val="none" w:sz="0" w:space="0" w:color="auto"/>
          </w:divBdr>
          <w:divsChild>
            <w:div w:id="602155692">
              <w:marLeft w:val="0"/>
              <w:marRight w:val="0"/>
              <w:marTop w:val="0"/>
              <w:marBottom w:val="0"/>
              <w:divBdr>
                <w:top w:val="none" w:sz="0" w:space="0" w:color="auto"/>
                <w:left w:val="none" w:sz="0" w:space="0" w:color="auto"/>
                <w:bottom w:val="none" w:sz="0" w:space="0" w:color="auto"/>
                <w:right w:val="none" w:sz="0" w:space="0" w:color="auto"/>
              </w:divBdr>
              <w:divsChild>
                <w:div w:id="316498054">
                  <w:marLeft w:val="0"/>
                  <w:marRight w:val="0"/>
                  <w:marTop w:val="0"/>
                  <w:marBottom w:val="0"/>
                  <w:divBdr>
                    <w:top w:val="none" w:sz="0" w:space="0" w:color="auto"/>
                    <w:left w:val="none" w:sz="0" w:space="0" w:color="auto"/>
                    <w:bottom w:val="none" w:sz="0" w:space="0" w:color="auto"/>
                    <w:right w:val="none" w:sz="0" w:space="0" w:color="auto"/>
                  </w:divBdr>
                  <w:divsChild>
                    <w:div w:id="48309344">
                      <w:marLeft w:val="0"/>
                      <w:marRight w:val="0"/>
                      <w:marTop w:val="0"/>
                      <w:marBottom w:val="0"/>
                      <w:divBdr>
                        <w:top w:val="none" w:sz="0" w:space="0" w:color="auto"/>
                        <w:left w:val="none" w:sz="0" w:space="0" w:color="auto"/>
                        <w:bottom w:val="none" w:sz="0" w:space="0" w:color="auto"/>
                        <w:right w:val="none" w:sz="0" w:space="0" w:color="auto"/>
                      </w:divBdr>
                      <w:divsChild>
                        <w:div w:id="5213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261439">
          <w:marLeft w:val="0"/>
          <w:marRight w:val="0"/>
          <w:marTop w:val="0"/>
          <w:marBottom w:val="0"/>
          <w:divBdr>
            <w:top w:val="none" w:sz="0" w:space="0" w:color="auto"/>
            <w:left w:val="none" w:sz="0" w:space="0" w:color="auto"/>
            <w:bottom w:val="none" w:sz="0" w:space="0" w:color="auto"/>
            <w:right w:val="none" w:sz="0" w:space="0" w:color="auto"/>
          </w:divBdr>
          <w:divsChild>
            <w:div w:id="98526560">
              <w:marLeft w:val="0"/>
              <w:marRight w:val="0"/>
              <w:marTop w:val="0"/>
              <w:marBottom w:val="0"/>
              <w:divBdr>
                <w:top w:val="none" w:sz="0" w:space="0" w:color="auto"/>
                <w:left w:val="none" w:sz="0" w:space="0" w:color="auto"/>
                <w:bottom w:val="none" w:sz="0" w:space="0" w:color="auto"/>
                <w:right w:val="none" w:sz="0" w:space="0" w:color="auto"/>
              </w:divBdr>
              <w:divsChild>
                <w:div w:id="1926839187">
                  <w:marLeft w:val="0"/>
                  <w:marRight w:val="0"/>
                  <w:marTop w:val="0"/>
                  <w:marBottom w:val="0"/>
                  <w:divBdr>
                    <w:top w:val="none" w:sz="0" w:space="0" w:color="auto"/>
                    <w:left w:val="none" w:sz="0" w:space="0" w:color="auto"/>
                    <w:bottom w:val="none" w:sz="0" w:space="0" w:color="auto"/>
                    <w:right w:val="none" w:sz="0" w:space="0" w:color="auto"/>
                  </w:divBdr>
                  <w:divsChild>
                    <w:div w:id="188370736">
                      <w:marLeft w:val="0"/>
                      <w:marRight w:val="0"/>
                      <w:marTop w:val="0"/>
                      <w:marBottom w:val="0"/>
                      <w:divBdr>
                        <w:top w:val="none" w:sz="0" w:space="0" w:color="auto"/>
                        <w:left w:val="none" w:sz="0" w:space="0" w:color="auto"/>
                        <w:bottom w:val="none" w:sz="0" w:space="0" w:color="auto"/>
                        <w:right w:val="none" w:sz="0" w:space="0" w:color="auto"/>
                      </w:divBdr>
                      <w:divsChild>
                        <w:div w:id="159657327">
                          <w:marLeft w:val="0"/>
                          <w:marRight w:val="0"/>
                          <w:marTop w:val="0"/>
                          <w:marBottom w:val="0"/>
                          <w:divBdr>
                            <w:top w:val="none" w:sz="0" w:space="0" w:color="auto"/>
                            <w:left w:val="none" w:sz="0" w:space="0" w:color="auto"/>
                            <w:bottom w:val="none" w:sz="0" w:space="0" w:color="auto"/>
                            <w:right w:val="none" w:sz="0" w:space="0" w:color="auto"/>
                          </w:divBdr>
                          <w:divsChild>
                            <w:div w:id="115371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3DA7F-7277-4202-A29D-E970063F8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16709</Words>
  <Characters>95246</Characters>
  <Application>Microsoft Office Word</Application>
  <DocSecurity>0</DocSecurity>
  <Lines>793</Lines>
  <Paragraphs>223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111732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Snezhana Grigorova</cp:lastModifiedBy>
  <cp:revision>2</cp:revision>
  <cp:lastPrinted>2017-09-26T10:00:00Z</cp:lastPrinted>
  <dcterms:created xsi:type="dcterms:W3CDTF">2018-01-04T15:40:00Z</dcterms:created>
  <dcterms:modified xsi:type="dcterms:W3CDTF">2018-01-04T15:40:00Z</dcterms:modified>
</cp:coreProperties>
</file>